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Viviana Soto Délaigue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ÁMBITO: COMUNICACIÓN INTEGRAL                                                              NÚCLEO: LENGUAJE VERBAL</w:t>
      </w:r>
      <w:r w:rsidDel="00000000" w:rsidR="00000000" w:rsidRPr="00000000">
        <w:rPr>
          <w:rtl w:val="0"/>
        </w:rPr>
      </w:r>
    </w:p>
    <w:tbl>
      <w:tblPr>
        <w:tblStyle w:val="Table1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1984"/>
        <w:gridCol w:w="3105"/>
        <w:gridCol w:w="2760"/>
        <w:tblGridChange w:id="0">
          <w:tblGrid>
            <w:gridCol w:w="4673"/>
            <w:gridCol w:w="1843"/>
            <w:gridCol w:w="1984"/>
            <w:gridCol w:w="3105"/>
            <w:gridCol w:w="276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Comprender contenidos explícitos de textos literarios y no literarios, a partir de la escucha atenta, describiendo información y realizando progresivamente inferencias y predicciones.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Escuchar y comprender descripciones orales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 “Trazos y letras”, página 61, vía whatsApp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Descubrir en contextos lúdicos, atributos fonológicos de palabras conocidas, tales como conteo de palabras, segmentación y conteo de sílabas,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identificación de sonidos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finales e iniciales.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Identificar vocales en distintos formatos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“Trazos y letras”,  página 137, vía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wathsApp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Representar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gráficamente algunos trazos, letras, signos, palabras significativas y mensajes simples legibles, utilizando diferentes recursos y soportes en situaciones auténticas.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y 8 de abril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Realizar trazos rectos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 “Trazos y letras”, página 21 y 11, vía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wathsApp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455"/>
        <w:gridCol w:w="2715"/>
        <w:gridCol w:w="2490"/>
        <w:gridCol w:w="3035"/>
        <w:tblGridChange w:id="0">
          <w:tblGrid>
            <w:gridCol w:w="4673"/>
            <w:gridCol w:w="1455"/>
            <w:gridCol w:w="2715"/>
            <w:gridCol w:w="2490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2A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 contenidos explícitos de textos literarios y no literarios, a partir de la escucha atenta, describiendo información y realizando progresivamente inferencias y predicciones.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de abril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Observar, repetir poesía “En mi cara redondita”.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Dibujar su cara como indica la poesía.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Cuaderno de tareas, via wathsApp, clases on line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2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de abril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 ppt, responder preguntas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Trabajar con naipe de vocales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Relacionar mayúsculas con minúsculas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Cuaderno de tareas, via wathsapp, clases on line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B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Representar gráficamente algunos trazos, letras, signos, palabras significativas y mensajes simples legibles, utilizando diferentes recursos y soportes en situaciones auténticas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y 14 de abril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Realizar trazos rectos horizontales y verticales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 “Trazos y letras”, página 10  y 12, vía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whatsApp, clases on line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455"/>
        <w:gridCol w:w="2715"/>
        <w:gridCol w:w="2490"/>
        <w:gridCol w:w="3035"/>
        <w:tblGridChange w:id="0">
          <w:tblGrid>
            <w:gridCol w:w="4673"/>
            <w:gridCol w:w="1455"/>
            <w:gridCol w:w="2715"/>
            <w:gridCol w:w="2490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48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Comprender contenidos explícitos de textos literarios y no literarios, a partir de la escucha atenta, describiendo información y realizando progresivamente inferencias y predicciones.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de abril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Escuchar y observar texto libro Caligrafix, trabajar pág. 83, responder preguntas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Trazos y letras , via wathsApp, clases on line.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 09:30 - 10:15 hrs.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4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y 21 de abril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 ppt, reconocer sonido “A -a” y separación de sílabas. Trabajar libro caligrafix pág. 72 y 82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Cuaderno de tareas, via wathsapp, clases on line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y miércoles 09:30 - 10:15 hrs.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 xml:space="preserve">Viviana Soto Délaigue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NÚCLEO: PENSAMIENTO MATEMÁTICO</w:t>
      </w:r>
    </w:p>
    <w:tbl>
      <w:tblPr>
        <w:tblStyle w:val="Table4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865"/>
        <w:gridCol w:w="3000"/>
        <w:tblGridChange w:id="0">
          <w:tblGrid>
            <w:gridCol w:w="4673"/>
            <w:gridCol w:w="1701"/>
            <w:gridCol w:w="2126"/>
            <w:gridCol w:w="2865"/>
            <w:gridCol w:w="300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Experimentar con diversos objetos estableciendo relaciones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clasificar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por dos o tres atributos a la vez (forma, color, tamaño, función, masa, materialidad, entre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y 8 de abril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Clasificar por un atributo: tamaño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42 y 56, vía wathsApp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10:30 - 11.15 hrs.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Experimentar con diversos objetos estableciendo relaciones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por altura, ancho, longitud o capacidad para contener.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y 9 de abril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Seriar por color y por tamaño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Resolución de problemas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62 y 65, vía wathsApp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10:30 - 11:15 hrs.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Emplear los números, para contar, identificar, cuantificar y comparar cantidades hasta el 20 e indicar orden o posición de algunos elementos en situaciones cotidianas o juegos.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13, 14, 15 y 16 de abril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Cuantificar, contar, comparar cantidades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Reconocer números.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 y Libro Caligrafix “Lógica y números”, página 91, 92  y 98 , vía wathsApp, clases on line.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10:30 - 11.15 hrs.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865"/>
        <w:gridCol w:w="3000"/>
        <w:tblGridChange w:id="0">
          <w:tblGrid>
            <w:gridCol w:w="4673"/>
            <w:gridCol w:w="1701"/>
            <w:gridCol w:w="2126"/>
            <w:gridCol w:w="2865"/>
            <w:gridCol w:w="300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 patrones sonoros, visuales, gestuales, corporales u otros, de dos o tres elementos.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 y 22 de abril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Identificar y trabajar patrones simples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83, cuaderno de tareas , vía wathsApp, clases on line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martes y jueves 10:30 - 11:15 hrs.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Identificar atributos de figuras 2D y 3D, tales como: forma, cantidad de lados, vértices, caras, que observa en forma directa o a través de TICs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21 de abril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Identificar líneas rectas y curvas.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72, vía wathsApp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10:30 - 11:15 hrs.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Paula Sepúlveda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COMUNICACIÓN INTEGRAL                                                           NÚCLEO: INGLÉS (LENGUAJE VERBAL)</w:t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 de abril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09:30 - 10.15 horas.</w:t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Viviana Soto Délaigue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 NÚCLEO: COMPRENSIÓN DEL ENTORNO SOCIOCULTURAL</w:t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Comunicar algunos relatos sociales sobre hechos significativos del pasado de su comunidad y país, apoyándose en recursos tales como: fotografías, videos, utensilios u objetos representativos.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Observar y escuchar historia del conejo de pascua. Dibujar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09:30 - 10:15 horas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Viviana Soto Délaigue                                                                                                                                                                   CURSO: Pre kinder</w:t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 NÚCLEO: EXPLORACIÓN DEL ENTORNO NATURAL</w:t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semejanzas y diferencias respecto a características, necesidades básicas y cambios que ocurren en el proceso de crecimiento, en personas, animales y plantas.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Dibujar su cuerpo.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10:30 - 11:15 hrs.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505"/>
        <w:gridCol w:w="2175"/>
        <w:gridCol w:w="3318"/>
        <w:tblGridChange w:id="0">
          <w:tblGrid>
            <w:gridCol w:w="4673"/>
            <w:gridCol w:w="1701"/>
            <w:gridCol w:w="2505"/>
            <w:gridCol w:w="217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semejanzas y diferencias respecto a características, necesidades básicas y cambios que ocurren en el proceso de crecimiento, en personas, animales y plantas.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y 16 de abril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 ppt (cuerpo humano y Los sentidos)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Responder preguntas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Colorear laminas,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partes del cuerpo.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Asociar sentidos.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wathsApp, clases on line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10:30 - 11:15 hrs.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865"/>
        <w:gridCol w:w="3000"/>
        <w:tblGridChange w:id="0">
          <w:tblGrid>
            <w:gridCol w:w="4673"/>
            <w:gridCol w:w="1701"/>
            <w:gridCol w:w="2126"/>
            <w:gridCol w:w="2865"/>
            <w:gridCol w:w="300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semejanzas y diferencias respecto a características, necesidades básicas y cambios que ocurren en el proceso de crecimiento, en personas, animales y plantas.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 de abril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Conocer los huesos del esqueleto (cuerpo humano)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, cuaderno de tareas , vía wathsApp, clases on line 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lunes 10:30 - 11:15 hrs.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Comunicar sus observaciones, los instrumentos utilizados y los hallazgos obtenidos en experiencias de indagación en el entorno natural, mediante relatos, representaciones gráficas o fotografías.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22 de abril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Realizar experimento: Colores comunicantes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wathsApp, clases on line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09:30 - 10:15 hrs.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Waldo González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1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DESARROLLO PERSONAL Y SOCIAL                                             NÚCLEO: Corporalidad y Movimiento</w:t>
      </w:r>
    </w:p>
    <w:p w:rsidR="00000000" w:rsidDel="00000000" w:rsidP="00000000" w:rsidRDefault="00000000" w:rsidRPr="00000000" w14:paraId="0000013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 el bienestar que le produce el movimiento, al ejercitar y recrear su cuerpo en forma habitual, con y sin implementos u obstáculos.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Gimnasia china, contención, relajación 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link, página de facebook, vía wathsApp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30 - 12:00 hrs.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590"/>
        <w:gridCol w:w="2235"/>
        <w:gridCol w:w="2552"/>
        <w:gridCol w:w="3318"/>
        <w:tblGridChange w:id="0">
          <w:tblGrid>
            <w:gridCol w:w="4673"/>
            <w:gridCol w:w="1590"/>
            <w:gridCol w:w="2235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Resolver desafíos prácticos manteniendo control, equilibrio y coordinación al combinar diversos movimientos, posturas y desplazamientos tales como: lanzar y recibir, desplazarse en planos inclinados, seguir ritmos, en una variedad de juegos.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, 14,  16 de abril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Gimnasia china, contención, relajación 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link, página de facebook, vía wathsApp, 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30 - 12:00 hrs.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590"/>
        <w:gridCol w:w="2235"/>
        <w:gridCol w:w="2552"/>
        <w:gridCol w:w="3318"/>
        <w:tblGridChange w:id="0">
          <w:tblGrid>
            <w:gridCol w:w="4673"/>
            <w:gridCol w:w="1590"/>
            <w:gridCol w:w="2235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Resolver desafíos prácticos manteniendo control, equilibrio y coordinación al combinar diversos movimientos, posturas y desplazamientos tales como: lanzar y recibir, desplazarse en planos inclinados, seguir ritmos, en una variedad de juegos.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19, 21 y 23 de abril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ejercicios de psicomotricidad Gimnasia china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link, página de facebook, vía wathsApp, clases on line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Viernes 10: 30 - 11:00 hrs.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lunes, miércoles 11:30 -12:00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5uE2wIYzJPqQ2TBRnXqs645CA==">AMUW2mV/x9fqDzfmSwfyvb4cGJ4gk/KvWpW57GqVeeAYt7XEFAkQqD23k30FXd2CrY82BM4JyQPHx1A3c12tfaM6MGbxw9zTAbHGu7lO1pAJYsYR9BFqutE=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