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BAEF" w14:textId="50DAAB32" w:rsidR="00010084" w:rsidRDefault="00010084" w:rsidP="0089671F">
      <w:pPr>
        <w:jc w:val="center"/>
        <w:rPr>
          <w:rFonts w:ascii="Arial" w:hAnsi="Arial" w:cs="Arial"/>
          <w:b/>
          <w:bCs/>
        </w:rPr>
      </w:pPr>
      <w:r w:rsidRPr="00010084">
        <w:rPr>
          <w:rFonts w:ascii="Arial" w:hAnsi="Arial" w:cs="Arial"/>
          <w:b/>
          <w:bCs/>
        </w:rPr>
        <w:t>ACTIVIDAD DE ESTIMULACIÓN COGNITIVA N°</w:t>
      </w:r>
      <w:r w:rsidR="006D3803">
        <w:rPr>
          <w:rFonts w:ascii="Arial" w:hAnsi="Arial" w:cs="Arial"/>
          <w:b/>
          <w:bCs/>
        </w:rPr>
        <w:t>3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10084" w14:paraId="684F652F" w14:textId="77777777" w:rsidTr="00855C0D">
        <w:tc>
          <w:tcPr>
            <w:tcW w:w="11194" w:type="dxa"/>
          </w:tcPr>
          <w:p w14:paraId="4C8A14DE" w14:textId="2C35DCE5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CURSO: </w:t>
            </w:r>
            <w:r w:rsidR="00CB757D">
              <w:rPr>
                <w:rFonts w:ascii="Arial" w:hAnsi="Arial" w:cs="Arial"/>
                <w:b/>
                <w:bCs/>
              </w:rPr>
              <w:t>Segundo básico</w:t>
            </w:r>
          </w:p>
        </w:tc>
      </w:tr>
      <w:tr w:rsidR="00010084" w14:paraId="46090E15" w14:textId="77777777" w:rsidTr="00855C0D">
        <w:tc>
          <w:tcPr>
            <w:tcW w:w="11194" w:type="dxa"/>
          </w:tcPr>
          <w:p w14:paraId="5322893B" w14:textId="77777777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FECHA: </w:t>
            </w:r>
            <w:r w:rsidR="00D00452">
              <w:rPr>
                <w:rFonts w:ascii="Arial" w:hAnsi="Arial" w:cs="Arial"/>
                <w:b/>
                <w:bCs/>
              </w:rPr>
              <w:t xml:space="preserve">Semana </w:t>
            </w:r>
            <w:r w:rsidR="006D3803">
              <w:rPr>
                <w:rFonts w:ascii="Arial" w:hAnsi="Arial" w:cs="Arial"/>
                <w:b/>
                <w:bCs/>
              </w:rPr>
              <w:t>06</w:t>
            </w:r>
            <w:r w:rsidR="00D00452">
              <w:rPr>
                <w:rFonts w:ascii="Arial" w:hAnsi="Arial" w:cs="Arial"/>
                <w:b/>
                <w:bCs/>
              </w:rPr>
              <w:t xml:space="preserve"> al </w:t>
            </w:r>
            <w:r w:rsidR="006D3803">
              <w:rPr>
                <w:rFonts w:ascii="Arial" w:hAnsi="Arial" w:cs="Arial"/>
                <w:b/>
                <w:bCs/>
              </w:rPr>
              <w:t>10</w:t>
            </w:r>
            <w:r w:rsidR="00D00452">
              <w:rPr>
                <w:rFonts w:ascii="Arial" w:hAnsi="Arial" w:cs="Arial"/>
                <w:b/>
                <w:bCs/>
              </w:rPr>
              <w:t xml:space="preserve"> de abril de 2020.</w:t>
            </w:r>
          </w:p>
          <w:p w14:paraId="48E9A26D" w14:textId="2512891B" w:rsidR="0089671F" w:rsidRDefault="0089671F" w:rsidP="000100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0084" w14:paraId="6E824B08" w14:textId="77777777" w:rsidTr="00855C0D">
        <w:tc>
          <w:tcPr>
            <w:tcW w:w="11194" w:type="dxa"/>
          </w:tcPr>
          <w:p w14:paraId="056AF0FF" w14:textId="0F842AF1" w:rsidR="00193E8C" w:rsidRDefault="00010084" w:rsidP="00DB03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INTRODUCCIÓN:</w:t>
            </w:r>
            <w:r w:rsidR="00D0045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1F40C31" w14:textId="3A84A89D" w:rsidR="00DB0374" w:rsidRDefault="00943F9C" w:rsidP="00FC4C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razonamiento lógico es la base, para poder fortalecer el área matemática, por lo tanto</w:t>
            </w:r>
            <w:r w:rsidR="00FC4C1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en la presente guía, se busca fortalecer a través de la introducción de dibujos, </w:t>
            </w:r>
            <w:r w:rsidR="00FC4C1B">
              <w:rPr>
                <w:rFonts w:ascii="Arial" w:hAnsi="Arial" w:cs="Arial"/>
              </w:rPr>
              <w:t>el uso de conceptos matemáticos, así como fortalecer su memoria a corto plazo, con la retención de palabras que así mismo añaden vocabulario a los estudiantes, para la adquisición de nuevos conocimientos.</w:t>
            </w:r>
          </w:p>
          <w:p w14:paraId="646E1757" w14:textId="1CAB47F4" w:rsidR="00FC4C1B" w:rsidRPr="00DB0374" w:rsidRDefault="00FC4C1B" w:rsidP="00FC4C1B">
            <w:pPr>
              <w:jc w:val="both"/>
              <w:rPr>
                <w:rFonts w:ascii="Arial" w:hAnsi="Arial" w:cs="Arial"/>
              </w:rPr>
            </w:pPr>
          </w:p>
        </w:tc>
      </w:tr>
      <w:tr w:rsidR="00010084" w14:paraId="71753C29" w14:textId="77777777" w:rsidTr="00855C0D">
        <w:tc>
          <w:tcPr>
            <w:tcW w:w="11194" w:type="dxa"/>
          </w:tcPr>
          <w:p w14:paraId="502BA054" w14:textId="308DCA3D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</w:t>
            </w:r>
            <w:r w:rsidR="00D00452">
              <w:rPr>
                <w:rFonts w:ascii="Arial" w:hAnsi="Arial" w:cs="Arial"/>
                <w:b/>
                <w:bCs/>
              </w:rPr>
              <w:t xml:space="preserve"> PSICOLÓGICOS Y COGNITIVOS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25369BFA" w14:textId="77777777" w:rsidR="00CB757D" w:rsidRDefault="0089671F" w:rsidP="0089671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Fortalecer el razonamiento lógico matemático, mediante la identificación de figuras geométricas.</w:t>
            </w:r>
          </w:p>
          <w:p w14:paraId="18DD9F27" w14:textId="77777777" w:rsidR="0089671F" w:rsidRDefault="0089671F" w:rsidP="0089671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Estimular la memoria a corto plazo, mediante la retención de nombres de figuras geométricas.</w:t>
            </w:r>
          </w:p>
          <w:p w14:paraId="1785575D" w14:textId="0E456FC5" w:rsidR="00FC4C1B" w:rsidRPr="00CB757D" w:rsidRDefault="00FC4C1B" w:rsidP="00FC4C1B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</w:tc>
      </w:tr>
      <w:tr w:rsidR="00020B3E" w14:paraId="2E4F21FF" w14:textId="77777777" w:rsidTr="00855C0D">
        <w:trPr>
          <w:trHeight w:val="7569"/>
        </w:trPr>
        <w:tc>
          <w:tcPr>
            <w:tcW w:w="11194" w:type="dxa"/>
          </w:tcPr>
          <w:p w14:paraId="0337A94C" w14:textId="77777777" w:rsidR="00F53279" w:rsidRDefault="00F53279" w:rsidP="00FF131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98EC24" w14:textId="60F28BE2" w:rsidR="00FF131B" w:rsidRPr="00F53279" w:rsidRDefault="00FF131B" w:rsidP="00F532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EJERCICIO DE LA SEMANA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968"/>
            </w:tblGrid>
            <w:tr w:rsidR="00FF131B" w14:paraId="092A785F" w14:textId="77777777" w:rsidTr="00855C0D">
              <w:trPr>
                <w:trHeight w:val="1099"/>
              </w:trPr>
              <w:tc>
                <w:tcPr>
                  <w:tcW w:w="14778" w:type="dxa"/>
                </w:tcPr>
                <w:p w14:paraId="40CAC4C9" w14:textId="2EA63FCD" w:rsidR="00160900" w:rsidRDefault="00FF131B" w:rsidP="00140466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INDICACIONE</w:t>
                  </w:r>
                  <w:r w:rsidR="00140466">
                    <w:rPr>
                      <w:rFonts w:ascii="Arial" w:hAnsi="Arial" w:cs="Arial"/>
                      <w:b/>
                      <w:bCs/>
                    </w:rPr>
                    <w:t>S:</w:t>
                  </w:r>
                </w:p>
                <w:p w14:paraId="76F5E683" w14:textId="5DAE0FFF" w:rsidR="00160900" w:rsidRPr="0089671F" w:rsidRDefault="001D57CD" w:rsidP="0089671F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Arial" w:hAnsi="Arial" w:cs="Arial"/>
                    </w:rPr>
                  </w:pPr>
                  <w:r w:rsidRPr="0089671F">
                    <w:rPr>
                      <w:rFonts w:ascii="Arial" w:hAnsi="Arial" w:cs="Arial"/>
                    </w:rPr>
                    <w:t>Colorea el dibujo siguiendo las instrucciones con ayuda de algún familiar.</w:t>
                  </w:r>
                </w:p>
                <w:p w14:paraId="6DF60F4D" w14:textId="15FB65C6" w:rsidR="001D57CD" w:rsidRDefault="0089671F" w:rsidP="0089671F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87C19B2" wp14:editId="1888DDEB">
                            <wp:simplePos x="0" y="0"/>
                            <wp:positionH relativeFrom="column">
                              <wp:posOffset>2410847</wp:posOffset>
                            </wp:positionH>
                            <wp:positionV relativeFrom="paragraph">
                              <wp:posOffset>14936</wp:posOffset>
                            </wp:positionV>
                            <wp:extent cx="218660" cy="218661"/>
                            <wp:effectExtent l="0" t="0" r="10160" b="10160"/>
                            <wp:wrapNone/>
                            <wp:docPr id="2" name="Elips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8660" cy="218661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CF6CA59" id="Elipse 2" o:spid="_x0000_s1026" style="position:absolute;margin-left:189.85pt;margin-top:1.2pt;width:17.2pt;height:1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" fillcolor="white [3201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1D57CD">
                    <w:rPr>
                      <w:rFonts w:ascii="Arial" w:hAnsi="Arial" w:cs="Arial"/>
                    </w:rPr>
                    <w:t xml:space="preserve">Los </w:t>
                  </w:r>
                  <w:r>
                    <w:rPr>
                      <w:rFonts w:ascii="Arial" w:hAnsi="Arial" w:cs="Arial"/>
                    </w:rPr>
                    <w:t>c</w:t>
                  </w:r>
                  <w:r w:rsidR="001D57CD">
                    <w:rPr>
                      <w:rFonts w:ascii="Arial" w:hAnsi="Arial" w:cs="Arial"/>
                    </w:rPr>
                    <w:t xml:space="preserve">írculos de color amarillo </w:t>
                  </w:r>
                </w:p>
                <w:p w14:paraId="4D3737BE" w14:textId="2671E0B7" w:rsidR="0089671F" w:rsidRDefault="0089671F" w:rsidP="0089671F">
                  <w:pPr>
                    <w:pStyle w:val="Prrafodelista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9253594" wp14:editId="53971897">
                            <wp:simplePos x="0" y="0"/>
                            <wp:positionH relativeFrom="column">
                              <wp:posOffset>2300605</wp:posOffset>
                            </wp:positionH>
                            <wp:positionV relativeFrom="paragraph">
                              <wp:posOffset>151765</wp:posOffset>
                            </wp:positionV>
                            <wp:extent cx="226695" cy="208280"/>
                            <wp:effectExtent l="19050" t="19050" r="40005" b="20320"/>
                            <wp:wrapNone/>
                            <wp:docPr id="3" name="Triángulo isósceles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6695" cy="208280"/>
                                    </a:xfrm>
                                    <a:prstGeom prst="triangl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C23016C"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ángulo isósceles 3" o:spid="_x0000_s1026" type="#_x0000_t5" style="position:absolute;margin-left:181.15pt;margin-top:11.95pt;width:17.85pt;height:1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" fillcolor="white [3201]" strokecolor="black [3213]" strokeweight="1pt"/>
                        </w:pict>
                      </mc:Fallback>
                    </mc:AlternateContent>
                  </w:r>
                </w:p>
                <w:p w14:paraId="270E2A11" w14:textId="302F6CE9" w:rsidR="001D57CD" w:rsidRDefault="001D57CD" w:rsidP="0089671F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Los triángulos de color verde </w:t>
                  </w:r>
                </w:p>
                <w:p w14:paraId="0624420D" w14:textId="54B6C359" w:rsidR="0089671F" w:rsidRPr="0089671F" w:rsidRDefault="0089671F" w:rsidP="0089671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271115E" wp14:editId="4E5D28B0">
                            <wp:simplePos x="0" y="0"/>
                            <wp:positionH relativeFrom="column">
                              <wp:posOffset>2400907</wp:posOffset>
                            </wp:positionH>
                            <wp:positionV relativeFrom="paragraph">
                              <wp:posOffset>159137</wp:posOffset>
                            </wp:positionV>
                            <wp:extent cx="576470" cy="159026"/>
                            <wp:effectExtent l="0" t="0" r="14605" b="12700"/>
                            <wp:wrapNone/>
                            <wp:docPr id="6" name="Rectángulo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6470" cy="15902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7D01A1F" id="Rectángulo 6" o:spid="_x0000_s1026" style="position:absolute;margin-left:189.05pt;margin-top:12.55pt;width:45.4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" fillcolor="white [3201]" strokecolor="black [3213]" strokeweight="1pt"/>
                        </w:pict>
                      </mc:Fallback>
                    </mc:AlternateContent>
                  </w:r>
                </w:p>
                <w:p w14:paraId="1895EE43" w14:textId="77C8081E" w:rsidR="001D57CD" w:rsidRDefault="001D57CD" w:rsidP="0089671F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Los rectángulos de color café </w:t>
                  </w:r>
                </w:p>
                <w:p w14:paraId="4FEC557E" w14:textId="72168F3F" w:rsidR="0089671F" w:rsidRPr="0089671F" w:rsidRDefault="0089671F" w:rsidP="0089671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6824824" wp14:editId="26513516">
                            <wp:simplePos x="0" y="0"/>
                            <wp:positionH relativeFrom="column">
                              <wp:posOffset>2569873</wp:posOffset>
                            </wp:positionH>
                            <wp:positionV relativeFrom="paragraph">
                              <wp:posOffset>86305</wp:posOffset>
                            </wp:positionV>
                            <wp:extent cx="208721" cy="198782"/>
                            <wp:effectExtent l="0" t="0" r="20320" b="10795"/>
                            <wp:wrapNone/>
                            <wp:docPr id="11" name="Rectángulo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8721" cy="19878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1AA9AF1" id="Rectángulo 11" o:spid="_x0000_s1026" style="position:absolute;margin-left:202.35pt;margin-top:6.8pt;width:16.45pt;height:1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" fillcolor="white [3201]" strokecolor="black [3213]" strokeweight="1pt"/>
                        </w:pict>
                      </mc:Fallback>
                    </mc:AlternateContent>
                  </w:r>
                </w:p>
                <w:p w14:paraId="6E05F33F" w14:textId="77777777" w:rsidR="001D57CD" w:rsidRDefault="001D57CD" w:rsidP="0089671F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Los cuadrados de color </w:t>
                  </w:r>
                  <w:r w:rsidR="0089671F">
                    <w:rPr>
                      <w:rFonts w:ascii="Arial" w:hAnsi="Arial" w:cs="Arial"/>
                    </w:rPr>
                    <w:t>n</w:t>
                  </w:r>
                  <w:r>
                    <w:rPr>
                      <w:rFonts w:ascii="Arial" w:hAnsi="Arial" w:cs="Arial"/>
                    </w:rPr>
                    <w:t xml:space="preserve">aranjo </w:t>
                  </w:r>
                </w:p>
                <w:p w14:paraId="7551A115" w14:textId="77777777" w:rsidR="0089671F" w:rsidRPr="0089671F" w:rsidRDefault="0089671F" w:rsidP="0089671F">
                  <w:pPr>
                    <w:pStyle w:val="Prrafodelista"/>
                    <w:rPr>
                      <w:rFonts w:ascii="Arial" w:hAnsi="Arial" w:cs="Arial"/>
                    </w:rPr>
                  </w:pPr>
                </w:p>
                <w:p w14:paraId="26FB1391" w14:textId="63FD1D16" w:rsidR="0089671F" w:rsidRPr="0089671F" w:rsidRDefault="0089671F" w:rsidP="0089671F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Luego que hayas terminado memoriza las siguientes palabras: CIRCULO, CUADRADO, TRIÁNGULO Y RECTÁNGULO.</w:t>
                  </w:r>
                </w:p>
              </w:tc>
            </w:tr>
          </w:tbl>
          <w:p w14:paraId="2C0DF3CF" w14:textId="47DEF766" w:rsidR="00855C0D" w:rsidRDefault="00FC4C1B" w:rsidP="00FC4C1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7CD">
              <w:rPr>
                <w:noProof/>
              </w:rPr>
              <w:drawing>
                <wp:inline distT="0" distB="0" distL="0" distR="0" wp14:anchorId="3B741B55" wp14:editId="70495216">
                  <wp:extent cx="6847840" cy="3160643"/>
                  <wp:effectExtent l="0" t="0" r="0" b="190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9318" cy="316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61A" w14:paraId="7C37B999" w14:textId="77777777" w:rsidTr="006D3803">
        <w:trPr>
          <w:trHeight w:val="704"/>
        </w:trPr>
        <w:tc>
          <w:tcPr>
            <w:tcW w:w="11194" w:type="dxa"/>
          </w:tcPr>
          <w:p w14:paraId="198C70E1" w14:textId="61D812DD" w:rsidR="002D361A" w:rsidRDefault="002D361A" w:rsidP="002D361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Indicadores de logro: </w:t>
            </w:r>
          </w:p>
          <w:p w14:paraId="39B6BB39" w14:textId="6AA22A1D" w:rsidR="006B66A2" w:rsidRDefault="00FC4C1B" w:rsidP="002D361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Colorean siguiendo la instrucción en al menos dos de las cuatro figuras geométricas.</w:t>
            </w:r>
            <w:bookmarkStart w:id="0" w:name="_GoBack"/>
            <w:bookmarkEnd w:id="0"/>
          </w:p>
          <w:p w14:paraId="7537E421" w14:textId="5603DB5D" w:rsidR="00FC4C1B" w:rsidRPr="002D361A" w:rsidRDefault="00FC4C1B" w:rsidP="002D361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Identifican y memorizan al menos dos figuras geométricas presentadas en el dibujo.</w:t>
            </w:r>
          </w:p>
        </w:tc>
      </w:tr>
    </w:tbl>
    <w:p w14:paraId="589CD5C9" w14:textId="77777777" w:rsidR="008F7FC4" w:rsidRPr="00010084" w:rsidRDefault="008F7FC4" w:rsidP="00010084">
      <w:pPr>
        <w:rPr>
          <w:rFonts w:ascii="Arial" w:hAnsi="Arial" w:cs="Arial"/>
          <w:b/>
          <w:bCs/>
        </w:rPr>
      </w:pPr>
    </w:p>
    <w:sectPr w:rsidR="008F7FC4" w:rsidRPr="00010084" w:rsidSect="005F6EE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6BCF1" w14:textId="77777777" w:rsidR="00FE7DB5" w:rsidRDefault="00FE7DB5" w:rsidP="00010084">
      <w:pPr>
        <w:spacing w:after="0" w:line="240" w:lineRule="auto"/>
      </w:pPr>
      <w:r>
        <w:separator/>
      </w:r>
    </w:p>
  </w:endnote>
  <w:endnote w:type="continuationSeparator" w:id="0">
    <w:p w14:paraId="12B83062" w14:textId="77777777" w:rsidR="00FE7DB5" w:rsidRDefault="00FE7DB5" w:rsidP="000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3D8BF" w14:textId="77777777" w:rsidR="00FE7DB5" w:rsidRDefault="00FE7DB5" w:rsidP="00010084">
      <w:pPr>
        <w:spacing w:after="0" w:line="240" w:lineRule="auto"/>
      </w:pPr>
      <w:r>
        <w:separator/>
      </w:r>
    </w:p>
  </w:footnote>
  <w:footnote w:type="continuationSeparator" w:id="0">
    <w:p w14:paraId="04E069FC" w14:textId="77777777" w:rsidR="00FE7DB5" w:rsidRDefault="00FE7DB5" w:rsidP="0001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4CA2" w14:textId="224B1A14" w:rsidR="00010084" w:rsidRDefault="00010084">
    <w:pPr>
      <w:pStyle w:val="Encabezado"/>
    </w:pPr>
    <w:r>
      <w:rPr>
        <w:noProof/>
      </w:rPr>
      <w:drawing>
        <wp:inline distT="0" distB="0" distL="0" distR="0" wp14:anchorId="6DC1374D" wp14:editId="39B75489">
          <wp:extent cx="438785" cy="579120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50E2C">
      <w:rPr>
        <w:noProof/>
      </w:rPr>
      <w:drawing>
        <wp:inline distT="0" distB="0" distL="0" distR="0" wp14:anchorId="60A9DB2D" wp14:editId="3931BF00">
          <wp:extent cx="2343785" cy="491320"/>
          <wp:effectExtent l="0" t="0" r="0" b="4445"/>
          <wp:docPr id="192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57" cy="492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</w:t>
    </w:r>
    <w:r w:rsidR="00020B3E">
      <w:t xml:space="preserve">              </w:t>
    </w:r>
    <w:r w:rsidR="00FF131B">
      <w:t xml:space="preserve">                     </w:t>
    </w:r>
    <w:r w:rsidR="005F6EEA">
      <w:t xml:space="preserve">                        </w:t>
    </w:r>
    <w:r w:rsidR="00FF131B">
      <w:t xml:space="preserve">                   </w:t>
    </w:r>
    <w:r w:rsidR="005F6EEA">
      <w:rPr>
        <w:noProof/>
      </w:rPr>
      <w:drawing>
        <wp:inline distT="0" distB="0" distL="0" distR="0" wp14:anchorId="456F300C" wp14:editId="55930B7C">
          <wp:extent cx="737870" cy="591185"/>
          <wp:effectExtent l="0" t="0" r="5080" b="0"/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131B">
      <w:t xml:space="preserve">                                </w:t>
    </w:r>
    <w:r w:rsidR="00020B3E">
      <w:t xml:space="preserve"> 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2BC1"/>
    <w:multiLevelType w:val="hybridMultilevel"/>
    <w:tmpl w:val="67C0B320"/>
    <w:lvl w:ilvl="0" w:tplc="EA42A6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32F6"/>
    <w:multiLevelType w:val="hybridMultilevel"/>
    <w:tmpl w:val="CC94DCD6"/>
    <w:lvl w:ilvl="0" w:tplc="A5961A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B1D51"/>
    <w:multiLevelType w:val="hybridMultilevel"/>
    <w:tmpl w:val="BF28F1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0326"/>
    <w:multiLevelType w:val="hybridMultilevel"/>
    <w:tmpl w:val="C21EB34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B864D6"/>
    <w:multiLevelType w:val="hybridMultilevel"/>
    <w:tmpl w:val="A70C106E"/>
    <w:lvl w:ilvl="0" w:tplc="10E44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EDA"/>
    <w:multiLevelType w:val="hybridMultilevel"/>
    <w:tmpl w:val="8ED86B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E603B"/>
    <w:multiLevelType w:val="hybridMultilevel"/>
    <w:tmpl w:val="22964DB4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D54B3"/>
    <w:multiLevelType w:val="hybridMultilevel"/>
    <w:tmpl w:val="98881AE4"/>
    <w:lvl w:ilvl="0" w:tplc="18D4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B3CE2"/>
    <w:multiLevelType w:val="hybridMultilevel"/>
    <w:tmpl w:val="F1F8664A"/>
    <w:lvl w:ilvl="0" w:tplc="BCAEF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D63E2"/>
    <w:multiLevelType w:val="hybridMultilevel"/>
    <w:tmpl w:val="8E3070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80291"/>
    <w:multiLevelType w:val="hybridMultilevel"/>
    <w:tmpl w:val="9B1028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27441"/>
    <w:multiLevelType w:val="hybridMultilevel"/>
    <w:tmpl w:val="72F0D3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45A3F"/>
    <w:multiLevelType w:val="hybridMultilevel"/>
    <w:tmpl w:val="6E60BA40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972EF"/>
    <w:multiLevelType w:val="hybridMultilevel"/>
    <w:tmpl w:val="6734917C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8"/>
  </w:num>
  <w:num w:numId="5">
    <w:abstractNumId w:val="12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16"/>
  </w:num>
  <w:num w:numId="12">
    <w:abstractNumId w:val="10"/>
  </w:num>
  <w:num w:numId="13">
    <w:abstractNumId w:val="15"/>
  </w:num>
  <w:num w:numId="14">
    <w:abstractNumId w:val="11"/>
  </w:num>
  <w:num w:numId="15">
    <w:abstractNumId w:val="7"/>
  </w:num>
  <w:num w:numId="16">
    <w:abstractNumId w:val="14"/>
  </w:num>
  <w:num w:numId="17">
    <w:abstractNumId w:val="1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84"/>
    <w:rsid w:val="00010084"/>
    <w:rsid w:val="00020B3E"/>
    <w:rsid w:val="00074368"/>
    <w:rsid w:val="00140466"/>
    <w:rsid w:val="00160900"/>
    <w:rsid w:val="00193E8C"/>
    <w:rsid w:val="001D57CD"/>
    <w:rsid w:val="002D361A"/>
    <w:rsid w:val="00513DB5"/>
    <w:rsid w:val="005F6EEA"/>
    <w:rsid w:val="006B66A2"/>
    <w:rsid w:val="006D3803"/>
    <w:rsid w:val="00750E2C"/>
    <w:rsid w:val="007D1027"/>
    <w:rsid w:val="00855C0D"/>
    <w:rsid w:val="0089671F"/>
    <w:rsid w:val="008F7FC4"/>
    <w:rsid w:val="00943F9C"/>
    <w:rsid w:val="009614FF"/>
    <w:rsid w:val="0096358B"/>
    <w:rsid w:val="009D7ED2"/>
    <w:rsid w:val="009F75DE"/>
    <w:rsid w:val="00AF2B31"/>
    <w:rsid w:val="00BD5DB8"/>
    <w:rsid w:val="00BE62F6"/>
    <w:rsid w:val="00CB757D"/>
    <w:rsid w:val="00D00452"/>
    <w:rsid w:val="00D05288"/>
    <w:rsid w:val="00D23248"/>
    <w:rsid w:val="00DB0374"/>
    <w:rsid w:val="00F53279"/>
    <w:rsid w:val="00F662CE"/>
    <w:rsid w:val="00FC4C1B"/>
    <w:rsid w:val="00FE7DB5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AA9972"/>
  <w15:chartTrackingRefBased/>
  <w15:docId w15:val="{BC22338B-5C5F-4248-B20C-6FE5261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084"/>
  </w:style>
  <w:style w:type="paragraph" w:styleId="Piedepgina">
    <w:name w:val="footer"/>
    <w:basedOn w:val="Normal"/>
    <w:link w:val="Piedepgina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084"/>
  </w:style>
  <w:style w:type="table" w:styleId="Tablaconcuadrcula">
    <w:name w:val="Table Grid"/>
    <w:basedOn w:val="Tablanormal"/>
    <w:uiPriority w:val="39"/>
    <w:rsid w:val="0001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3F111-B574-4660-BEE2-C274A7B5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garrido</dc:creator>
  <cp:keywords/>
  <dc:description/>
  <cp:lastModifiedBy>juan garrido</cp:lastModifiedBy>
  <cp:revision>9</cp:revision>
  <dcterms:created xsi:type="dcterms:W3CDTF">2020-04-04T21:54:00Z</dcterms:created>
  <dcterms:modified xsi:type="dcterms:W3CDTF">2020-04-04T22:23:00Z</dcterms:modified>
</cp:coreProperties>
</file>