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E24F" w14:textId="54F6BCD1" w:rsidR="00496DF6" w:rsidRPr="00C74EDE" w:rsidRDefault="006D31B3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6D5FAD" w:rsidRPr="00C74EDE">
        <w:rPr>
          <w:rFonts w:ascii="Arial" w:hAnsi="Arial" w:cs="Arial"/>
          <w:b/>
          <w:bCs/>
          <w:sz w:val="20"/>
          <w:szCs w:val="20"/>
        </w:rPr>
        <w:t>5</w:t>
      </w:r>
    </w:p>
    <w:p w14:paraId="28E08166" w14:textId="77777777" w:rsidR="006805BF" w:rsidRPr="00C74EDE" w:rsidRDefault="006805BF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A892BB6" w:rsidR="0066737C" w:rsidRPr="00C74ED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C74EDE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 </w:t>
      </w:r>
      <w:r w:rsidR="00D26946" w:rsidRPr="00C74EDE">
        <w:rPr>
          <w:rFonts w:ascii="Arial" w:hAnsi="Arial" w:cs="Arial"/>
          <w:b/>
          <w:bCs/>
          <w:sz w:val="20"/>
          <w:szCs w:val="20"/>
        </w:rPr>
        <w:t>Tercero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17E87166" w14:textId="5F69ED3D" w:rsidR="0066737C" w:rsidRPr="00C74ED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D5FAD" w:rsidRPr="00C74EDE">
        <w:rPr>
          <w:rFonts w:ascii="Arial" w:hAnsi="Arial" w:cs="Arial"/>
          <w:b/>
          <w:bCs/>
          <w:sz w:val="20"/>
          <w:szCs w:val="20"/>
        </w:rPr>
        <w:t>04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 al </w:t>
      </w:r>
      <w:r w:rsidR="006D5FAD" w:rsidRPr="00C74EDE">
        <w:rPr>
          <w:rFonts w:ascii="Arial" w:hAnsi="Arial" w:cs="Arial"/>
          <w:b/>
          <w:bCs/>
          <w:sz w:val="20"/>
          <w:szCs w:val="20"/>
        </w:rPr>
        <w:t>08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D5FAD" w:rsidRPr="00C74EDE">
        <w:rPr>
          <w:rFonts w:ascii="Arial" w:hAnsi="Arial" w:cs="Arial"/>
          <w:b/>
          <w:bCs/>
          <w:sz w:val="20"/>
          <w:szCs w:val="20"/>
        </w:rPr>
        <w:t xml:space="preserve">mayo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>de 2020.</w:t>
      </w:r>
      <w:r w:rsidRPr="00C74EDE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C74E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4ED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C74ED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7ECC2AD5" w:rsidR="00D22CD7" w:rsidRPr="00C74EDE" w:rsidRDefault="00D22CD7" w:rsidP="00D26946">
      <w:pPr>
        <w:jc w:val="both"/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BA6767" w:rsidRPr="00C74ED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C74EDE">
        <w:rPr>
          <w:rFonts w:ascii="Arial" w:eastAsia="Arial" w:hAnsi="Arial" w:cs="Arial"/>
          <w:b/>
          <w:sz w:val="20"/>
          <w:szCs w:val="20"/>
        </w:rPr>
        <w:t xml:space="preserve">: </w:t>
      </w:r>
      <w:r w:rsidR="00D26946" w:rsidRPr="00C74EDE">
        <w:rPr>
          <w:rFonts w:ascii="Arial" w:hAnsi="Arial" w:cs="Arial"/>
          <w:sz w:val="20"/>
          <w:szCs w:val="20"/>
        </w:rPr>
        <w:t>La discriminación visual, pertenece a la habilidad cognitiva prebásica de percepción. Por otro lado, la memoria es la habilidad que permite almacenar, recuperar y recordar información, la cual puede estimularse mediante la observación de diversos objetos, o repetición de diversas palabras.</w:t>
      </w:r>
      <w:r w:rsidR="00BA6767" w:rsidRPr="00C74EDE">
        <w:rPr>
          <w:rFonts w:ascii="Arial" w:hAnsi="Arial" w:cs="Arial"/>
          <w:sz w:val="20"/>
          <w:szCs w:val="20"/>
        </w:rPr>
        <w:t xml:space="preserve"> </w:t>
      </w:r>
      <w:r w:rsidR="00D26946" w:rsidRPr="00C74EDE">
        <w:rPr>
          <w:rFonts w:ascii="Arial" w:hAnsi="Arial" w:cs="Arial"/>
          <w:sz w:val="20"/>
          <w:szCs w:val="20"/>
        </w:rPr>
        <w:t>Tanto</w:t>
      </w:r>
      <w:r w:rsidR="00BA6767" w:rsidRPr="00C74EDE">
        <w:rPr>
          <w:rFonts w:ascii="Arial" w:hAnsi="Arial" w:cs="Arial"/>
          <w:sz w:val="20"/>
          <w:szCs w:val="20"/>
        </w:rPr>
        <w:t>,</w:t>
      </w:r>
      <w:r w:rsidR="00D26946" w:rsidRPr="00C74EDE">
        <w:rPr>
          <w:rFonts w:ascii="Arial" w:hAnsi="Arial" w:cs="Arial"/>
          <w:sz w:val="20"/>
          <w:szCs w:val="20"/>
        </w:rPr>
        <w:t xml:space="preserve"> la percepción como la memoria funcionan como base para la adquisición de nuevos aprendizajes, por lo tanto, es necesario ejercitarlas constantemente. Por ello la presente guía tiene la finalidad de estimular y potenciar ambas habilidades, mediante el uso de material gráfico, para hacer más entendible dicho contenido.</w:t>
      </w:r>
    </w:p>
    <w:p w14:paraId="52EDBE54" w14:textId="010A59AE" w:rsidR="0029349F" w:rsidRPr="00C74EDE" w:rsidRDefault="00D22CD7" w:rsidP="0066737C">
      <w:pPr>
        <w:rPr>
          <w:rFonts w:ascii="Arial" w:hAnsi="Arial" w:cs="Arial"/>
          <w:sz w:val="20"/>
          <w:szCs w:val="20"/>
        </w:rPr>
      </w:pPr>
      <w:r w:rsidRPr="00C74ED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74EDE">
        <w:rPr>
          <w:rFonts w:ascii="Arial" w:hAnsi="Arial" w:cs="Arial"/>
          <w:b/>
          <w:bCs/>
          <w:sz w:val="20"/>
          <w:szCs w:val="20"/>
        </w:rPr>
        <w:t>C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74EDE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C74EDE">
        <w:rPr>
          <w:rFonts w:ascii="Arial" w:hAnsi="Arial" w:cs="Arial"/>
          <w:sz w:val="20"/>
          <w:szCs w:val="20"/>
        </w:rPr>
        <w:t>Habilidades cognitivas prebásicas, esto es memoria</w:t>
      </w:r>
      <w:r w:rsidR="00D26946" w:rsidRPr="00C74EDE">
        <w:rPr>
          <w:rFonts w:ascii="Arial" w:hAnsi="Arial" w:cs="Arial"/>
          <w:sz w:val="20"/>
          <w:szCs w:val="20"/>
        </w:rPr>
        <w:t xml:space="preserve"> y percepción visual.</w:t>
      </w:r>
    </w:p>
    <w:p w14:paraId="51ABF82F" w14:textId="383128E5" w:rsidR="00496DF6" w:rsidRPr="00C74EDE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74EDE">
        <w:rPr>
          <w:rFonts w:ascii="Arial" w:hAnsi="Arial" w:cs="Arial"/>
          <w:b/>
          <w:bCs/>
          <w:sz w:val="20"/>
          <w:szCs w:val="20"/>
        </w:rPr>
        <w:t>os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C74EDE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C74EDE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1EC08684" w14:textId="16FDBE9A" w:rsidR="00D26946" w:rsidRPr="00C74EDE" w:rsidRDefault="00D26946" w:rsidP="00D2694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sz w:val="20"/>
          <w:szCs w:val="20"/>
        </w:rPr>
        <w:t>Fortalecer la discriminación visual observando figuras 2D Y 3D</w:t>
      </w:r>
      <w:r w:rsidR="00C74EDE">
        <w:rPr>
          <w:rFonts w:ascii="Arial" w:hAnsi="Arial" w:cs="Arial"/>
          <w:sz w:val="20"/>
          <w:szCs w:val="20"/>
        </w:rPr>
        <w:t xml:space="preserve"> </w:t>
      </w:r>
      <w:r w:rsidRPr="00C74EDE">
        <w:rPr>
          <w:rFonts w:ascii="Arial" w:hAnsi="Arial" w:cs="Arial"/>
          <w:sz w:val="20"/>
          <w:szCs w:val="20"/>
        </w:rPr>
        <w:t>.</w:t>
      </w:r>
    </w:p>
    <w:p w14:paraId="50FA9B81" w14:textId="3BA8AD3A" w:rsidR="00D26946" w:rsidRPr="00C74EDE" w:rsidRDefault="00D26946" w:rsidP="00496D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sz w:val="20"/>
          <w:szCs w:val="20"/>
        </w:rPr>
        <w:t>Estimular la memoria auditiva para retener palabras</w:t>
      </w:r>
      <w:r w:rsidRPr="00C74EDE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19E4632" w14:textId="5210501D" w:rsidR="0029349F" w:rsidRPr="00C74EDE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74EDE">
        <w:rPr>
          <w:rFonts w:ascii="Arial" w:eastAsia="Arial" w:hAnsi="Arial" w:cs="Arial"/>
          <w:b/>
          <w:sz w:val="20"/>
          <w:szCs w:val="20"/>
        </w:rPr>
        <w:t>I</w:t>
      </w:r>
      <w:r w:rsidR="004A0246" w:rsidRPr="00C74ED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74ED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74ED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74ED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 y respetar los espacios asignados tanto para dibujar, como para responder.</w:t>
      </w:r>
    </w:p>
    <w:p w14:paraId="681558AF" w14:textId="3396F78E" w:rsidR="003812E9" w:rsidRPr="00C74EDE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74EDE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C74EDE">
        <w:rPr>
          <w:rFonts w:ascii="Arial" w:eastAsia="Arial" w:hAnsi="Arial" w:cs="Arial"/>
          <w:b/>
          <w:sz w:val="20"/>
          <w:szCs w:val="20"/>
        </w:rPr>
        <w:t>ct</w:t>
      </w:r>
      <w:r w:rsidR="003812E9" w:rsidRPr="00C74EDE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069F8A43" w14:textId="58F20600" w:rsidR="007B3CB8" w:rsidRPr="000E0E8C" w:rsidRDefault="00A92B0F" w:rsidP="00C74EDE">
      <w:pPr>
        <w:rPr>
          <w:rFonts w:ascii="Arial" w:hAnsi="Arial" w:cs="Arial"/>
          <w:b/>
          <w:sz w:val="20"/>
          <w:szCs w:val="20"/>
        </w:rPr>
      </w:pPr>
      <w:r w:rsidRPr="000E0E8C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E5776" wp14:editId="3A21092D">
                <wp:simplePos x="0" y="0"/>
                <wp:positionH relativeFrom="column">
                  <wp:posOffset>1200150</wp:posOffset>
                </wp:positionH>
                <wp:positionV relativeFrom="paragraph">
                  <wp:posOffset>92710</wp:posOffset>
                </wp:positionV>
                <wp:extent cx="381000" cy="9525"/>
                <wp:effectExtent l="0" t="76200" r="19050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5BB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94.5pt;margin-top:7.3pt;width:30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D26946" w:rsidRPr="000E0E8C">
        <w:rPr>
          <w:rFonts w:ascii="Arial" w:eastAsia="Arial" w:hAnsi="Arial" w:cs="Arial"/>
          <w:b/>
          <w:sz w:val="20"/>
          <w:szCs w:val="20"/>
        </w:rPr>
        <w:t xml:space="preserve">a. </w:t>
      </w:r>
      <w:r w:rsidR="00C74EDE" w:rsidRPr="000E0E8C">
        <w:rPr>
          <w:rFonts w:ascii="Arial" w:hAnsi="Arial" w:cs="Arial"/>
          <w:b/>
          <w:sz w:val="20"/>
          <w:szCs w:val="20"/>
        </w:rPr>
        <w:t>Une</w:t>
      </w:r>
      <w:r w:rsidRPr="000E0E8C">
        <w:rPr>
          <w:rFonts w:ascii="Arial" w:hAnsi="Arial" w:cs="Arial"/>
          <w:b/>
          <w:sz w:val="20"/>
          <w:szCs w:val="20"/>
        </w:rPr>
        <w:t xml:space="preserve"> con una flecha </w:t>
      </w:r>
      <w:r w:rsidR="00C74EDE" w:rsidRPr="000E0E8C">
        <w:rPr>
          <w:rFonts w:ascii="Arial" w:hAnsi="Arial" w:cs="Arial"/>
          <w:b/>
          <w:sz w:val="20"/>
          <w:szCs w:val="20"/>
        </w:rPr>
        <w:t xml:space="preserve"> </w:t>
      </w:r>
      <w:r w:rsidRPr="000E0E8C">
        <w:rPr>
          <w:rFonts w:ascii="Arial" w:hAnsi="Arial" w:cs="Arial"/>
          <w:b/>
          <w:sz w:val="20"/>
          <w:szCs w:val="20"/>
        </w:rPr>
        <w:t xml:space="preserve">          </w:t>
      </w:r>
      <w:r w:rsidR="00C74EDE" w:rsidRPr="000E0E8C">
        <w:rPr>
          <w:rFonts w:ascii="Arial" w:hAnsi="Arial" w:cs="Arial"/>
          <w:b/>
          <w:sz w:val="20"/>
          <w:szCs w:val="20"/>
        </w:rPr>
        <w:t xml:space="preserve">el nombre a la figura que corresponde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C74EDE" w14:paraId="2FA164D3" w14:textId="77777777" w:rsidTr="00C74EDE">
        <w:tc>
          <w:tcPr>
            <w:tcW w:w="3114" w:type="dxa"/>
          </w:tcPr>
          <w:p w14:paraId="5DDBDBDC" w14:textId="1BB63355" w:rsidR="00C74EDE" w:rsidRDefault="00C74EDE" w:rsidP="00C74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FIGURAS</w:t>
            </w:r>
          </w:p>
        </w:tc>
        <w:tc>
          <w:tcPr>
            <w:tcW w:w="7676" w:type="dxa"/>
          </w:tcPr>
          <w:p w14:paraId="568E640F" w14:textId="6F805F78" w:rsidR="00C74EDE" w:rsidRDefault="00C74EDE" w:rsidP="00C74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IMÁGENES </w:t>
            </w:r>
          </w:p>
        </w:tc>
      </w:tr>
      <w:tr w:rsidR="00C74EDE" w14:paraId="7904C721" w14:textId="77777777" w:rsidTr="00C74EDE">
        <w:tc>
          <w:tcPr>
            <w:tcW w:w="3114" w:type="dxa"/>
          </w:tcPr>
          <w:p w14:paraId="7D500B1C" w14:textId="024D410E" w:rsidR="00C74EDE" w:rsidRPr="00C74EDE" w:rsidRDefault="00A92B0F" w:rsidP="00C74ED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A252F" wp14:editId="6542A212">
                      <wp:simplePos x="0" y="0"/>
                      <wp:positionH relativeFrom="column">
                        <wp:posOffset>1147444</wp:posOffset>
                      </wp:positionH>
                      <wp:positionV relativeFrom="paragraph">
                        <wp:posOffset>132079</wp:posOffset>
                      </wp:positionV>
                      <wp:extent cx="3571875" cy="1838325"/>
                      <wp:effectExtent l="0" t="0" r="66675" b="85725"/>
                      <wp:wrapNone/>
                      <wp:docPr id="5" name="Conector: angul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18383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AA0C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5" o:spid="_x0000_s1026" type="#_x0000_t34" style="position:absolute;margin-left:90.35pt;margin-top:10.4pt;width:281.2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" strokecolor="#5b9bd5 [3204]" strokeweight=".5pt">
                      <v:stroke endarrow="block"/>
                    </v:shape>
                  </w:pict>
                </mc:Fallback>
              </mc:AlternateContent>
            </w:r>
            <w:r w:rsidRPr="00C74E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ROMBO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ejemplo </w:t>
            </w:r>
          </w:p>
          <w:p w14:paraId="5DA5B02B" w14:textId="6933A50E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6" w:type="dxa"/>
            <w:vMerge w:val="restart"/>
          </w:tcPr>
          <w:p w14:paraId="38644055" w14:textId="091DDB4B" w:rsidR="00C74EDE" w:rsidRDefault="00A92B0F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36D2420" wp14:editId="7DE46156">
                  <wp:extent cx="4476750" cy="20669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" t="6246" r="3957" b="5583"/>
                          <a:stretch/>
                        </pic:blipFill>
                        <pic:spPr bwMode="auto">
                          <a:xfrm>
                            <a:off x="0" y="0"/>
                            <a:ext cx="4486720" cy="207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EDE" w14:paraId="66B1C2C2" w14:textId="77777777" w:rsidTr="00C74EDE">
        <w:tc>
          <w:tcPr>
            <w:tcW w:w="3114" w:type="dxa"/>
          </w:tcPr>
          <w:p w14:paraId="2D81CFD9" w14:textId="77777777" w:rsidR="00C74EDE" w:rsidRPr="00C74EDE" w:rsidRDefault="00C74EDE" w:rsidP="00C74ED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E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CUBO </w:t>
            </w:r>
          </w:p>
          <w:p w14:paraId="47583D6A" w14:textId="02C72923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6" w:type="dxa"/>
            <w:vMerge/>
          </w:tcPr>
          <w:p w14:paraId="1F38F23D" w14:textId="77777777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EDE" w14:paraId="25BF0ED4" w14:textId="77777777" w:rsidTr="00C74EDE">
        <w:tc>
          <w:tcPr>
            <w:tcW w:w="3114" w:type="dxa"/>
          </w:tcPr>
          <w:p w14:paraId="38403D11" w14:textId="77777777" w:rsidR="00C74EDE" w:rsidRPr="00C74EDE" w:rsidRDefault="00C74EDE" w:rsidP="00C74ED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E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CÍRCULO </w:t>
            </w:r>
          </w:p>
          <w:p w14:paraId="4C8979F2" w14:textId="680F9126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6" w:type="dxa"/>
            <w:vMerge/>
          </w:tcPr>
          <w:p w14:paraId="51182137" w14:textId="77777777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EDE" w14:paraId="5469A37B" w14:textId="77777777" w:rsidTr="00C74EDE">
        <w:tc>
          <w:tcPr>
            <w:tcW w:w="3114" w:type="dxa"/>
          </w:tcPr>
          <w:p w14:paraId="50683EF9" w14:textId="77777777" w:rsidR="00C74EDE" w:rsidRPr="00C74EDE" w:rsidRDefault="00C74EDE" w:rsidP="00C74ED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E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PIRÁMIDE </w:t>
            </w:r>
          </w:p>
          <w:p w14:paraId="2DA8984F" w14:textId="13737BFC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6" w:type="dxa"/>
            <w:vMerge/>
          </w:tcPr>
          <w:p w14:paraId="37E7D881" w14:textId="77777777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EDE" w14:paraId="4F04A48C" w14:textId="77777777" w:rsidTr="00C74EDE">
        <w:tc>
          <w:tcPr>
            <w:tcW w:w="3114" w:type="dxa"/>
          </w:tcPr>
          <w:p w14:paraId="49BE932D" w14:textId="77777777" w:rsidR="00C74EDE" w:rsidRPr="00C74EDE" w:rsidRDefault="00C74EDE" w:rsidP="00C74ED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EDE">
              <w:rPr>
                <w:rFonts w:ascii="Arial" w:hAnsi="Arial" w:cs="Arial"/>
                <w:b/>
                <w:bCs/>
                <w:sz w:val="20"/>
                <w:szCs w:val="20"/>
              </w:rPr>
              <w:t>CILINDRO</w:t>
            </w:r>
          </w:p>
          <w:p w14:paraId="73B17E9F" w14:textId="4A44BAC9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6" w:type="dxa"/>
            <w:vMerge/>
          </w:tcPr>
          <w:p w14:paraId="7B538AE6" w14:textId="77777777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EDE" w14:paraId="157D537C" w14:textId="77777777" w:rsidTr="00C74EDE">
        <w:tc>
          <w:tcPr>
            <w:tcW w:w="3114" w:type="dxa"/>
          </w:tcPr>
          <w:p w14:paraId="1F9FE979" w14:textId="77777777" w:rsidR="00C74EDE" w:rsidRPr="00C74EDE" w:rsidRDefault="00C74EDE" w:rsidP="00C74ED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E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CONO </w:t>
            </w:r>
          </w:p>
          <w:p w14:paraId="0029669B" w14:textId="2F20FD3D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6" w:type="dxa"/>
            <w:vMerge/>
          </w:tcPr>
          <w:p w14:paraId="4F51F052" w14:textId="77777777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EDE" w14:paraId="52DF7058" w14:textId="77777777" w:rsidTr="00C74EDE">
        <w:tc>
          <w:tcPr>
            <w:tcW w:w="3114" w:type="dxa"/>
          </w:tcPr>
          <w:p w14:paraId="47FF9244" w14:textId="77777777" w:rsidR="00C74EDE" w:rsidRPr="00C74EDE" w:rsidRDefault="00C74EDE" w:rsidP="00C74ED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E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CUADRADO </w:t>
            </w:r>
          </w:p>
          <w:p w14:paraId="03F867CF" w14:textId="54CC9867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6" w:type="dxa"/>
            <w:vMerge/>
          </w:tcPr>
          <w:p w14:paraId="6BB326AB" w14:textId="77777777" w:rsidR="00C74EDE" w:rsidRDefault="00C74EDE" w:rsidP="00C74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EC6085" w14:textId="1B2077E0" w:rsidR="007B3CB8" w:rsidRDefault="007B3CB8" w:rsidP="00C74EDE">
      <w:pPr>
        <w:rPr>
          <w:rFonts w:ascii="Arial" w:eastAsia="Arial" w:hAnsi="Arial" w:cs="Arial"/>
          <w:bCs/>
          <w:sz w:val="20"/>
          <w:szCs w:val="20"/>
        </w:rPr>
      </w:pPr>
    </w:p>
    <w:p w14:paraId="47A39129" w14:textId="3589E03E" w:rsidR="00C74EDE" w:rsidRDefault="00C74EDE" w:rsidP="00C74EDE">
      <w:pPr>
        <w:rPr>
          <w:rFonts w:ascii="Arial" w:eastAsia="Arial" w:hAnsi="Arial" w:cs="Arial"/>
          <w:b/>
          <w:sz w:val="20"/>
          <w:szCs w:val="20"/>
        </w:rPr>
      </w:pPr>
      <w:r w:rsidRPr="000E0E8C">
        <w:rPr>
          <w:rFonts w:ascii="Arial" w:eastAsia="Arial" w:hAnsi="Arial" w:cs="Arial"/>
          <w:b/>
          <w:sz w:val="20"/>
          <w:szCs w:val="20"/>
        </w:rPr>
        <w:t xml:space="preserve">b. Memoriza los nombres de las figuras 2D Y 3 D </w:t>
      </w:r>
    </w:p>
    <w:p w14:paraId="056C81E5" w14:textId="03DFDE0B" w:rsidR="000E0E8C" w:rsidRPr="000E0E8C" w:rsidRDefault="000E0E8C" w:rsidP="00C74ED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c. Colorea ROJO FIGURAS 2D Y AMARILLO LAS FIGURAS 3D.</w:t>
      </w:r>
    </w:p>
    <w:p w14:paraId="403732BB" w14:textId="3E289285" w:rsidR="0066737C" w:rsidRPr="00C74ED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>VI.-</w:t>
      </w:r>
      <w:r w:rsidRPr="00C74EDE">
        <w:rPr>
          <w:rFonts w:ascii="Arial" w:hAnsi="Arial" w:cs="Arial"/>
          <w:sz w:val="20"/>
          <w:szCs w:val="20"/>
        </w:rPr>
        <w:t xml:space="preserve"> </w:t>
      </w:r>
      <w:r w:rsidRPr="00C74EDE">
        <w:rPr>
          <w:rFonts w:ascii="Arial" w:hAnsi="Arial" w:cs="Arial"/>
          <w:b/>
          <w:bCs/>
          <w:sz w:val="20"/>
          <w:szCs w:val="20"/>
        </w:rPr>
        <w:t>R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74EDE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74EDE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7B3CB8" w:rsidRPr="00C74EDE">
        <w:rPr>
          <w:rFonts w:ascii="Arial" w:hAnsi="Arial" w:cs="Arial"/>
          <w:sz w:val="20"/>
          <w:szCs w:val="20"/>
        </w:rPr>
        <w:t>seguir las instrucciones dadas. Ahora debes seguir las instrucciones para poder logra</w:t>
      </w:r>
      <w:r w:rsidR="000E0E8C">
        <w:rPr>
          <w:rFonts w:ascii="Arial" w:hAnsi="Arial" w:cs="Arial"/>
          <w:sz w:val="20"/>
          <w:szCs w:val="20"/>
        </w:rPr>
        <w:t>r</w:t>
      </w:r>
      <w:r w:rsidR="007B3CB8" w:rsidRPr="00C74EDE">
        <w:rPr>
          <w:rFonts w:ascii="Arial" w:hAnsi="Arial" w:cs="Arial"/>
          <w:sz w:val="20"/>
          <w:szCs w:val="20"/>
        </w:rPr>
        <w:t xml:space="preserve"> los objetivos propuestos.</w:t>
      </w:r>
    </w:p>
    <w:p w14:paraId="07E42B9C" w14:textId="46706DB6" w:rsidR="0029349F" w:rsidRPr="00C74ED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74ED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0CC321D" w14:textId="3F5C4CD6" w:rsidR="00D22CD7" w:rsidRPr="00C74EDE" w:rsidRDefault="00D22CD7" w:rsidP="0066737C">
      <w:pPr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74EDE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74EDE">
        <w:rPr>
          <w:rFonts w:ascii="Arial" w:hAnsi="Arial" w:cs="Arial"/>
          <w:sz w:val="20"/>
          <w:szCs w:val="20"/>
        </w:rPr>
        <w:t xml:space="preserve">Miércoles </w:t>
      </w:r>
      <w:r w:rsidR="006D5FAD" w:rsidRPr="00C74EDE">
        <w:rPr>
          <w:rFonts w:ascii="Arial" w:hAnsi="Arial" w:cs="Arial"/>
          <w:sz w:val="20"/>
          <w:szCs w:val="20"/>
        </w:rPr>
        <w:t>13</w:t>
      </w:r>
      <w:r w:rsidR="00496DF6" w:rsidRPr="00C74EDE">
        <w:rPr>
          <w:rFonts w:ascii="Arial" w:hAnsi="Arial" w:cs="Arial"/>
          <w:sz w:val="20"/>
          <w:szCs w:val="20"/>
        </w:rPr>
        <w:t>/05/2020</w:t>
      </w:r>
    </w:p>
    <w:p w14:paraId="641C97B8" w14:textId="6735192A" w:rsidR="0066737C" w:rsidRPr="00C74ED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74EDE">
        <w:rPr>
          <w:rFonts w:ascii="Arial" w:hAnsi="Arial" w:cs="Arial"/>
          <w:b/>
          <w:bCs/>
          <w:sz w:val="20"/>
          <w:szCs w:val="20"/>
        </w:rPr>
        <w:t>:</w:t>
      </w:r>
      <w:r w:rsidR="006805BF" w:rsidRPr="00C74ED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74EDE">
        <w:rPr>
          <w:rFonts w:ascii="Arial" w:hAnsi="Arial" w:cs="Arial"/>
          <w:sz w:val="20"/>
          <w:szCs w:val="20"/>
        </w:rPr>
        <w:t xml:space="preserve">el </w:t>
      </w:r>
      <w:r w:rsidR="006805BF" w:rsidRPr="00C74EDE">
        <w:rPr>
          <w:rFonts w:ascii="Arial" w:hAnsi="Arial" w:cs="Arial"/>
          <w:sz w:val="20"/>
          <w:szCs w:val="20"/>
        </w:rPr>
        <w:t xml:space="preserve"> miércoles</w:t>
      </w:r>
      <w:r w:rsidR="00646BAA" w:rsidRPr="00C74ED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74EDE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8" w:history="1">
        <w:r w:rsidR="006805BF" w:rsidRPr="00C74EDE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C74EDE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A28C9"/>
    <w:multiLevelType w:val="hybridMultilevel"/>
    <w:tmpl w:val="A784E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D1540"/>
    <w:rsid w:val="000D573A"/>
    <w:rsid w:val="000E0E8C"/>
    <w:rsid w:val="000E2BD9"/>
    <w:rsid w:val="000E76A2"/>
    <w:rsid w:val="00130FEC"/>
    <w:rsid w:val="0018637F"/>
    <w:rsid w:val="001A7522"/>
    <w:rsid w:val="0029349F"/>
    <w:rsid w:val="003812E9"/>
    <w:rsid w:val="003D4554"/>
    <w:rsid w:val="00496DF6"/>
    <w:rsid w:val="004A0246"/>
    <w:rsid w:val="004B7B48"/>
    <w:rsid w:val="005A3C17"/>
    <w:rsid w:val="005C719F"/>
    <w:rsid w:val="00646BAA"/>
    <w:rsid w:val="0066737C"/>
    <w:rsid w:val="006805BF"/>
    <w:rsid w:val="006D31B3"/>
    <w:rsid w:val="006D5FAD"/>
    <w:rsid w:val="006F2D24"/>
    <w:rsid w:val="007B3CB8"/>
    <w:rsid w:val="00831760"/>
    <w:rsid w:val="00A26774"/>
    <w:rsid w:val="00A92B0F"/>
    <w:rsid w:val="00B13A58"/>
    <w:rsid w:val="00B51582"/>
    <w:rsid w:val="00B92804"/>
    <w:rsid w:val="00BA6767"/>
    <w:rsid w:val="00C03530"/>
    <w:rsid w:val="00C74EDE"/>
    <w:rsid w:val="00C92E3B"/>
    <w:rsid w:val="00D22CD7"/>
    <w:rsid w:val="00D26946"/>
    <w:rsid w:val="00D2799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arrido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14</cp:revision>
  <dcterms:created xsi:type="dcterms:W3CDTF">2020-05-03T04:38:00Z</dcterms:created>
  <dcterms:modified xsi:type="dcterms:W3CDTF">2020-05-03T06:22:00Z</dcterms:modified>
</cp:coreProperties>
</file>