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8B29D" w14:textId="77777777" w:rsidR="00BF6FCA" w:rsidRDefault="00BF6FCA" w:rsidP="00BF6FCA">
      <w:pPr>
        <w:jc w:val="center"/>
        <w:rPr>
          <w:b/>
          <w:bCs/>
        </w:rPr>
      </w:pPr>
    </w:p>
    <w:p w14:paraId="6D8FE9DD" w14:textId="4C267D10" w:rsidR="00BF6FCA" w:rsidRDefault="00BF6FCA" w:rsidP="00BF6FCA">
      <w:pPr>
        <w:jc w:val="center"/>
        <w:rPr>
          <w:b/>
          <w:bCs/>
        </w:rPr>
      </w:pPr>
      <w:r w:rsidRPr="00BF6FCA">
        <w:rPr>
          <w:b/>
          <w:bCs/>
        </w:rPr>
        <w:t>TALLER DE KINESIOLOGÍA</w:t>
      </w:r>
    </w:p>
    <w:tbl>
      <w:tblPr>
        <w:tblStyle w:val="Tablaconcuadrcula"/>
        <w:tblW w:w="0" w:type="auto"/>
        <w:tblLook w:val="04A0" w:firstRow="1" w:lastRow="0" w:firstColumn="1" w:lastColumn="0" w:noHBand="0" w:noVBand="1"/>
      </w:tblPr>
      <w:tblGrid>
        <w:gridCol w:w="2547"/>
        <w:gridCol w:w="6237"/>
      </w:tblGrid>
      <w:tr w:rsidR="00BF6FCA" w14:paraId="26B464F2" w14:textId="77777777" w:rsidTr="00BF6FCA">
        <w:tc>
          <w:tcPr>
            <w:tcW w:w="2547" w:type="dxa"/>
          </w:tcPr>
          <w:p w14:paraId="3B51DAB9" w14:textId="77624686" w:rsidR="00BF6FCA" w:rsidRDefault="00BF6FCA" w:rsidP="00BF6FCA">
            <w:pPr>
              <w:rPr>
                <w:b/>
                <w:bCs/>
              </w:rPr>
            </w:pPr>
            <w:r>
              <w:rPr>
                <w:b/>
                <w:bCs/>
              </w:rPr>
              <w:tab/>
              <w:t>Modulo</w:t>
            </w:r>
          </w:p>
        </w:tc>
        <w:tc>
          <w:tcPr>
            <w:tcW w:w="6237" w:type="dxa"/>
          </w:tcPr>
          <w:p w14:paraId="4E40CAE4" w14:textId="0D0FC3EB" w:rsidR="00BF6FCA" w:rsidRDefault="00BF6FCA" w:rsidP="00BF6FCA">
            <w:pPr>
              <w:rPr>
                <w:b/>
                <w:bCs/>
              </w:rPr>
            </w:pPr>
            <w:r>
              <w:rPr>
                <w:b/>
                <w:bCs/>
              </w:rPr>
              <w:t xml:space="preserve">: Taller de Kinesiología </w:t>
            </w:r>
          </w:p>
        </w:tc>
      </w:tr>
      <w:tr w:rsidR="00BF6FCA" w14:paraId="5EFEA06D" w14:textId="77777777" w:rsidTr="00BF6FCA">
        <w:tc>
          <w:tcPr>
            <w:tcW w:w="2547" w:type="dxa"/>
          </w:tcPr>
          <w:p w14:paraId="719162C4" w14:textId="31383797" w:rsidR="00BF6FCA" w:rsidRDefault="00BF6FCA" w:rsidP="00BF6FCA">
            <w:pPr>
              <w:rPr>
                <w:b/>
                <w:bCs/>
              </w:rPr>
            </w:pPr>
            <w:r>
              <w:rPr>
                <w:b/>
                <w:bCs/>
              </w:rPr>
              <w:t>Profesional Responsable</w:t>
            </w:r>
          </w:p>
        </w:tc>
        <w:tc>
          <w:tcPr>
            <w:tcW w:w="6237" w:type="dxa"/>
          </w:tcPr>
          <w:p w14:paraId="7186E4A6" w14:textId="4BAF7794" w:rsidR="00BF6FCA" w:rsidRDefault="00BF6FCA" w:rsidP="00BF6FCA">
            <w:pPr>
              <w:rPr>
                <w:b/>
                <w:bCs/>
              </w:rPr>
            </w:pPr>
            <w:r>
              <w:rPr>
                <w:b/>
                <w:bCs/>
              </w:rPr>
              <w:t>: Kinesiólogo Rodrigo Rivera</w:t>
            </w:r>
          </w:p>
        </w:tc>
      </w:tr>
      <w:tr w:rsidR="00BF6FCA" w14:paraId="07B4C5B1" w14:textId="77777777" w:rsidTr="00BF6FCA">
        <w:tc>
          <w:tcPr>
            <w:tcW w:w="2547" w:type="dxa"/>
          </w:tcPr>
          <w:p w14:paraId="695D53A1" w14:textId="361ADB70" w:rsidR="00BF6FCA" w:rsidRDefault="00BF6FCA" w:rsidP="00BF6FCA">
            <w:pPr>
              <w:rPr>
                <w:b/>
                <w:bCs/>
              </w:rPr>
            </w:pPr>
            <w:r>
              <w:rPr>
                <w:b/>
                <w:bCs/>
              </w:rPr>
              <w:t>Correo Electrónico</w:t>
            </w:r>
          </w:p>
        </w:tc>
        <w:tc>
          <w:tcPr>
            <w:tcW w:w="6237" w:type="dxa"/>
          </w:tcPr>
          <w:p w14:paraId="3C5E461E" w14:textId="1169C98E" w:rsidR="00BF6FCA" w:rsidRDefault="00BF6FCA" w:rsidP="00BF6FCA">
            <w:pPr>
              <w:rPr>
                <w:b/>
                <w:bCs/>
              </w:rPr>
            </w:pPr>
            <w:r>
              <w:rPr>
                <w:b/>
                <w:bCs/>
              </w:rPr>
              <w:t>: rodrigo.rivera</w:t>
            </w:r>
            <w:r w:rsidRPr="00BF6FCA">
              <w:rPr>
                <w:b/>
                <w:bCs/>
              </w:rPr>
              <w:t>@</w:t>
            </w:r>
            <w:r w:rsidR="00504511">
              <w:rPr>
                <w:b/>
                <w:bCs/>
              </w:rPr>
              <w:t>colegio-reneschneider.cl</w:t>
            </w:r>
          </w:p>
        </w:tc>
      </w:tr>
      <w:tr w:rsidR="00BF6FCA" w14:paraId="33936274" w14:textId="77777777" w:rsidTr="00BF6FCA">
        <w:tc>
          <w:tcPr>
            <w:tcW w:w="2547" w:type="dxa"/>
          </w:tcPr>
          <w:p w14:paraId="3D10D425" w14:textId="3E0B76BE" w:rsidR="00BF6FCA" w:rsidRDefault="00BF6FCA" w:rsidP="00BF6FCA">
            <w:pPr>
              <w:rPr>
                <w:b/>
                <w:bCs/>
              </w:rPr>
            </w:pPr>
            <w:r>
              <w:rPr>
                <w:b/>
                <w:bCs/>
              </w:rPr>
              <w:t>Curso</w:t>
            </w:r>
          </w:p>
        </w:tc>
        <w:tc>
          <w:tcPr>
            <w:tcW w:w="6237" w:type="dxa"/>
          </w:tcPr>
          <w:p w14:paraId="49A755CC" w14:textId="6C773825" w:rsidR="00BF6FCA" w:rsidRDefault="002923A1" w:rsidP="00BF6FCA">
            <w:pPr>
              <w:rPr>
                <w:b/>
                <w:bCs/>
              </w:rPr>
            </w:pPr>
            <w:r>
              <w:rPr>
                <w:b/>
                <w:bCs/>
              </w:rPr>
              <w:t xml:space="preserve">: </w:t>
            </w:r>
            <w:r w:rsidR="00504511">
              <w:rPr>
                <w:b/>
                <w:bCs/>
              </w:rPr>
              <w:t>Cuarto</w:t>
            </w:r>
            <w:r w:rsidR="00997227">
              <w:rPr>
                <w:b/>
                <w:bCs/>
              </w:rPr>
              <w:t xml:space="preserve"> Básico</w:t>
            </w:r>
          </w:p>
        </w:tc>
      </w:tr>
    </w:tbl>
    <w:p w14:paraId="25C4BF9F" w14:textId="08C21F0B" w:rsidR="00BF6FCA" w:rsidRDefault="00BF6FCA" w:rsidP="00BF6FCA">
      <w:pPr>
        <w:rPr>
          <w:b/>
          <w:bCs/>
        </w:rPr>
      </w:pPr>
    </w:p>
    <w:p w14:paraId="1A2D9428" w14:textId="3D44FF60" w:rsidR="00BF6FCA" w:rsidRPr="00B04DFF" w:rsidRDefault="00BF6FCA" w:rsidP="00BF6FCA">
      <w:pPr>
        <w:jc w:val="center"/>
        <w:rPr>
          <w:color w:val="FF0000"/>
        </w:rPr>
      </w:pPr>
      <w:r w:rsidRPr="00B04DFF">
        <w:rPr>
          <w:color w:val="FF0000"/>
        </w:rPr>
        <w:t>Las siguientes actividades corresponden a los días 28 de abril hasta el 1ro de mayo.</w:t>
      </w:r>
    </w:p>
    <w:p w14:paraId="5270E234" w14:textId="13DF6121" w:rsidR="00B64105" w:rsidRPr="00B64105" w:rsidRDefault="00B64105" w:rsidP="00B64105">
      <w:pPr>
        <w:jc w:val="center"/>
        <w:rPr>
          <w:b/>
          <w:bCs/>
          <w:u w:val="single"/>
        </w:rPr>
      </w:pPr>
      <w:r w:rsidRPr="00B64105">
        <w:rPr>
          <w:b/>
          <w:bCs/>
          <w:u w:val="single"/>
        </w:rPr>
        <w:t>Descansos Activos en base a ejercicios</w:t>
      </w:r>
    </w:p>
    <w:p w14:paraId="627F4C45" w14:textId="77777777" w:rsidR="00B64105" w:rsidRPr="00B64105" w:rsidRDefault="00B64105">
      <w:pPr>
        <w:rPr>
          <w:b/>
          <w:bCs/>
        </w:rPr>
      </w:pPr>
      <w:r w:rsidRPr="00B64105">
        <w:rPr>
          <w:b/>
          <w:bCs/>
        </w:rPr>
        <w:t>Objetivo:</w:t>
      </w:r>
    </w:p>
    <w:p w14:paraId="3C6F481E" w14:textId="5823F5CB" w:rsidR="00BF6FCA" w:rsidRDefault="00B64105">
      <w:r>
        <w:t>El objetivo de esta actividad es reducir el tiempo de sedentarismo de los estudiantes, durante el horario en el cual se realizan las actividades relacionadas con las otras asignaturas</w:t>
      </w:r>
      <w:r w:rsidR="00E04225">
        <w:t xml:space="preserve"> de nuestro Colegio René Schneider.  </w:t>
      </w:r>
      <w:r>
        <w:t xml:space="preserve"> Se busca mejorar el rendimiento académico del estudiante a través de la utilización de actividades físicas que ayuden a conseguir los objetivos de los aprendizajes de las demás áreas. </w:t>
      </w:r>
    </w:p>
    <w:p w14:paraId="2F4B5750" w14:textId="7C2FA4A1" w:rsidR="00B64105" w:rsidRDefault="00B64105">
      <w:r>
        <w:t xml:space="preserve">Los siguientes ejercicios deben realizarse en compañía de un adulto responsable (padre, madre abuelos, etc.) y en lo posible con hermanos de una edad similar. </w:t>
      </w:r>
    </w:p>
    <w:p w14:paraId="2DA4D30B" w14:textId="59CABE35" w:rsidR="00B64105" w:rsidRPr="00853D05" w:rsidRDefault="00B64105" w:rsidP="00853D05">
      <w:pPr>
        <w:jc w:val="center"/>
        <w:rPr>
          <w:b/>
          <w:bCs/>
        </w:rPr>
      </w:pPr>
      <w:r w:rsidRPr="00853D05">
        <w:rPr>
          <w:b/>
          <w:bCs/>
        </w:rPr>
        <w:t xml:space="preserve">Actividad 1:  </w:t>
      </w:r>
      <w:r w:rsidR="00997227">
        <w:rPr>
          <w:b/>
          <w:bCs/>
        </w:rPr>
        <w:t>Circuito Motriz</w:t>
      </w:r>
    </w:p>
    <w:p w14:paraId="60EB5E6D" w14:textId="7AE59960" w:rsidR="00997227" w:rsidRDefault="00997227" w:rsidP="00997227">
      <w:r>
        <w:t xml:space="preserve">El estudiante y sus pares, deben estar formando una fila; los materiales que deben utilizarse son mesas, sillas, pizarra o un cuaderno. Las instrucciones son las siguientes: El adulto responsable establece un circuito motriz y los participantes deben seguirlo realizado diferentes ejercicios, por ejemplo: pasar debajo de una mesa, pasar encima de una silla, desplazarse en 4 apoyos </w:t>
      </w:r>
      <w:r w:rsidR="00D62AA0">
        <w:t>(con</w:t>
      </w:r>
      <w:r>
        <w:t xml:space="preserve"> manos y pies), realizar equilibrio por las líneas de las baldosas, cerámicas, cuerda, tiza etc. Reptar como un animal, andar en punta de pies, andar con los talones</w:t>
      </w:r>
    </w:p>
    <w:p w14:paraId="5B522F1C" w14:textId="3A2318B6" w:rsidR="00997227" w:rsidRDefault="00997227" w:rsidP="00997227">
      <w:r>
        <w:t xml:space="preserve">Los participantes puedes inventar nuevos circuitos para realizar con la familia. </w:t>
      </w:r>
    </w:p>
    <w:p w14:paraId="06F14033" w14:textId="6F77C2AD" w:rsidR="00853D05" w:rsidRDefault="00853D05" w:rsidP="00853D05">
      <w:pPr>
        <w:jc w:val="center"/>
      </w:pPr>
    </w:p>
    <w:p w14:paraId="60744867" w14:textId="74268286" w:rsidR="00997227" w:rsidRDefault="00997227" w:rsidP="00853D05">
      <w:pPr>
        <w:jc w:val="center"/>
      </w:pPr>
      <w:r>
        <w:rPr>
          <w:noProof/>
        </w:rPr>
        <w:drawing>
          <wp:inline distT="0" distB="0" distL="0" distR="0" wp14:anchorId="046A5481" wp14:editId="30CC179C">
            <wp:extent cx="3781425" cy="200977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7583" b="89100" l="3023" r="98237">
                                  <a14:foregroundMark x1="13854" y1="7583" x2="15113" y2="7583"/>
                                  <a14:foregroundMark x1="7809" y1="43602" x2="7809" y2="43602"/>
                                  <a14:foregroundMark x1="3023" y1="42180" x2="3023" y2="42180"/>
                                  <a14:foregroundMark x1="93451" y1="81517" x2="93451" y2="81517"/>
                                  <a14:foregroundMark x1="98237" y1="80095" x2="98237" y2="80095"/>
                                </a14:backgroundRemoval>
                              </a14:imgEffect>
                            </a14:imgLayer>
                          </a14:imgProps>
                        </a:ext>
                      </a:extLst>
                    </a:blip>
                    <a:stretch>
                      <a:fillRect/>
                    </a:stretch>
                  </pic:blipFill>
                  <pic:spPr>
                    <a:xfrm>
                      <a:off x="0" y="0"/>
                      <a:ext cx="3781425" cy="2009775"/>
                    </a:xfrm>
                    <a:prstGeom prst="rect">
                      <a:avLst/>
                    </a:prstGeom>
                  </pic:spPr>
                </pic:pic>
              </a:graphicData>
            </a:graphic>
          </wp:inline>
        </w:drawing>
      </w:r>
    </w:p>
    <w:p w14:paraId="7687A18A" w14:textId="4C4D17B4" w:rsidR="00997227" w:rsidRDefault="00997227" w:rsidP="00853D05">
      <w:pPr>
        <w:jc w:val="center"/>
      </w:pPr>
    </w:p>
    <w:p w14:paraId="7B3C5251" w14:textId="18C6BD0E" w:rsidR="00853D05" w:rsidRDefault="00853D05" w:rsidP="00853D05">
      <w:pPr>
        <w:jc w:val="center"/>
        <w:rPr>
          <w:b/>
          <w:bCs/>
        </w:rPr>
      </w:pPr>
      <w:r w:rsidRPr="00853D05">
        <w:rPr>
          <w:b/>
          <w:bCs/>
        </w:rPr>
        <w:t xml:space="preserve">Actividad </w:t>
      </w:r>
      <w:r>
        <w:rPr>
          <w:b/>
          <w:bCs/>
        </w:rPr>
        <w:t>2</w:t>
      </w:r>
      <w:r w:rsidRPr="00853D05">
        <w:rPr>
          <w:b/>
          <w:bCs/>
        </w:rPr>
        <w:t xml:space="preserve">:  </w:t>
      </w:r>
      <w:r w:rsidR="00D62AA0">
        <w:rPr>
          <w:b/>
          <w:bCs/>
        </w:rPr>
        <w:t>El semáforo</w:t>
      </w:r>
    </w:p>
    <w:p w14:paraId="207BA438" w14:textId="1A395F0D" w:rsidR="00853D05" w:rsidRDefault="00D62AA0" w:rsidP="00D62AA0">
      <w:r>
        <w:t xml:space="preserve">Los participantes deben estar de pie junto a una mesa, los materiales que se utilizarán serán tarjetas de colores o papeles pintados (color rojo, color verde, color amarillo). Las instrucciones son las siguientes: El adulto responsable enseña las tarjetas y los participantes realizan la tarea correspondiente. La tarjeta verde significa que los participantes deben caminar libremente por la sala, el patio, jardín etc. La tarjeta roja significa que deben quedarse quietos; La tarjeta amarilla significa que los estudiantes deben dar un paso hacia adelante y hacia atrás. </w:t>
      </w:r>
    </w:p>
    <w:p w14:paraId="3F500EFB" w14:textId="2E91D2F6" w:rsidR="00D62AA0" w:rsidRDefault="00D62AA0" w:rsidP="00853D05">
      <w:pPr>
        <w:jc w:val="center"/>
      </w:pPr>
      <w:r>
        <w:rPr>
          <w:noProof/>
        </w:rPr>
        <w:drawing>
          <wp:inline distT="0" distB="0" distL="0" distR="0" wp14:anchorId="2B56FCA3" wp14:editId="617D8585">
            <wp:extent cx="2743341" cy="196702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9867" b="95467" l="3633" r="97706">
                                  <a14:foregroundMark x1="7839" y1="20267" x2="12237" y2="62400"/>
                                  <a14:foregroundMark x1="12237" y1="62400" x2="12620" y2="62400"/>
                                  <a14:foregroundMark x1="4015" y1="15200" x2="4015" y2="15200"/>
                                  <a14:foregroundMark x1="24474" y1="9867" x2="24474" y2="9867"/>
                                  <a14:foregroundMark x1="38241" y1="39467" x2="38241" y2="39467"/>
                                  <a14:foregroundMark x1="44742" y1="37600" x2="44742" y2="37600"/>
                                  <a14:foregroundMark x1="59273" y1="92267" x2="59273" y2="92267"/>
                                  <a14:foregroundMark x1="71128" y1="45600" x2="71128" y2="45600"/>
                                  <a14:foregroundMark x1="89101" y1="23200" x2="89101" y2="23200"/>
                                  <a14:foregroundMark x1="91587" y1="27200" x2="91587" y2="27200"/>
                                  <a14:foregroundMark x1="93308" y1="58667" x2="93308" y2="58667"/>
                                  <a14:foregroundMark x1="90057" y1="29867" x2="90057" y2="29867"/>
                                  <a14:foregroundMark x1="89866" y1="29867" x2="79541" y2="18133"/>
                                  <a14:foregroundMark x1="79541" y1="18133" x2="91205" y2="26667"/>
                                  <a14:foregroundMark x1="91205" y1="26667" x2="91205" y2="28267"/>
                                  <a14:foregroundMark x1="80115" y1="27200" x2="79159" y2="30133"/>
                                  <a14:foregroundMark x1="95985" y1="44533" x2="96750" y2="46400"/>
                                  <a14:foregroundMark x1="91013" y1="93867" x2="91013" y2="93867"/>
                                  <a14:foregroundMark x1="90440" y1="92267" x2="93499" y2="94933"/>
                                  <a14:foregroundMark x1="80688" y1="94667" x2="77820" y2="95733"/>
                                  <a14:foregroundMark x1="97323" y1="47733" x2="97706" y2="44000"/>
                                  <a14:foregroundMark x1="89101" y1="24000" x2="90440" y2="16000"/>
                                  <a14:foregroundMark x1="44359" y1="37067" x2="29446" y2="36267"/>
                                  <a14:foregroundMark x1="29446" y1="36267" x2="26004" y2="37867"/>
                                  <a14:foregroundMark x1="29828" y1="38667" x2="42447" y2="43733"/>
                                  <a14:foregroundMark x1="42447" y1="43733" x2="44742" y2="36000"/>
                                </a14:backgroundRemoval>
                              </a14:imgEffect>
                            </a14:imgLayer>
                          </a14:imgProps>
                        </a:ext>
                      </a:extLst>
                    </a:blip>
                    <a:stretch>
                      <a:fillRect/>
                    </a:stretch>
                  </pic:blipFill>
                  <pic:spPr>
                    <a:xfrm>
                      <a:off x="0" y="0"/>
                      <a:ext cx="2768651" cy="1985171"/>
                    </a:xfrm>
                    <a:prstGeom prst="rect">
                      <a:avLst/>
                    </a:prstGeom>
                  </pic:spPr>
                </pic:pic>
              </a:graphicData>
            </a:graphic>
          </wp:inline>
        </w:drawing>
      </w:r>
    </w:p>
    <w:p w14:paraId="5A17BDC3" w14:textId="720C1D24" w:rsidR="00853D05" w:rsidRDefault="00853D05" w:rsidP="00853D05">
      <w:pPr>
        <w:jc w:val="center"/>
        <w:rPr>
          <w:b/>
          <w:bCs/>
        </w:rPr>
      </w:pPr>
      <w:r w:rsidRPr="00853D05">
        <w:rPr>
          <w:b/>
          <w:bCs/>
        </w:rPr>
        <w:t xml:space="preserve">Actividad </w:t>
      </w:r>
      <w:r>
        <w:rPr>
          <w:b/>
          <w:bCs/>
        </w:rPr>
        <w:t>3</w:t>
      </w:r>
      <w:r w:rsidRPr="00853D05">
        <w:rPr>
          <w:b/>
          <w:bCs/>
        </w:rPr>
        <w:t xml:space="preserve">:  </w:t>
      </w:r>
      <w:r w:rsidR="00D62AA0">
        <w:rPr>
          <w:b/>
          <w:bCs/>
        </w:rPr>
        <w:t>De pie por la casa</w:t>
      </w:r>
    </w:p>
    <w:p w14:paraId="462D5A88" w14:textId="1A7B91D6" w:rsidR="00D62AA0" w:rsidRDefault="00D62AA0" w:rsidP="00DC264D">
      <w:r>
        <w:t>Este ejercicio se hace de pie, en la casa, o en el patio y jardín. Las instrucciones son las siguientes: El adulto responsable d</w:t>
      </w:r>
      <w:r w:rsidR="00DC264D">
        <w:t>e</w:t>
      </w:r>
      <w:r>
        <w:t>be nombrar un medio de transporte y los participantes</w:t>
      </w:r>
      <w:r w:rsidR="00DC264D">
        <w:t xml:space="preserve"> se mueven por la casa imitándolos. Por ejemplo: Barco, Tren, Coche, Bicicleta, Patines, Monopatín, Avión, Esquís, A pie, A caballo.</w:t>
      </w:r>
    </w:p>
    <w:p w14:paraId="69873266" w14:textId="6E6565DA" w:rsidR="00DC264D" w:rsidRDefault="00DC264D" w:rsidP="00DC264D">
      <w:r>
        <w:t xml:space="preserve">También se pueden mostrar los medios de transportes en dibujos para que los participantes los imiten. </w:t>
      </w:r>
    </w:p>
    <w:p w14:paraId="2CB30FA6" w14:textId="51987630" w:rsidR="00853D05" w:rsidRDefault="00DC264D" w:rsidP="00DC264D">
      <w:pPr>
        <w:jc w:val="center"/>
      </w:pPr>
      <w:r>
        <w:rPr>
          <w:noProof/>
        </w:rPr>
        <w:drawing>
          <wp:inline distT="0" distB="0" distL="0" distR="0" wp14:anchorId="5C04EA18" wp14:editId="0FE4FFB3">
            <wp:extent cx="2846046" cy="21584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9742" cy="2168797"/>
                    </a:xfrm>
                    <a:prstGeom prst="rect">
                      <a:avLst/>
                    </a:prstGeom>
                  </pic:spPr>
                </pic:pic>
              </a:graphicData>
            </a:graphic>
          </wp:inline>
        </w:drawing>
      </w:r>
    </w:p>
    <w:sectPr w:rsidR="00853D0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06A1" w14:textId="77777777" w:rsidR="008C2619" w:rsidRDefault="008C2619" w:rsidP="00BF6FCA">
      <w:pPr>
        <w:spacing w:after="0" w:line="240" w:lineRule="auto"/>
      </w:pPr>
      <w:r>
        <w:separator/>
      </w:r>
    </w:p>
  </w:endnote>
  <w:endnote w:type="continuationSeparator" w:id="0">
    <w:p w14:paraId="0ED059D5" w14:textId="77777777" w:rsidR="008C2619" w:rsidRDefault="008C2619" w:rsidP="00BF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98A1" w14:textId="455C8A09" w:rsidR="002923A1" w:rsidRDefault="002923A1">
    <w:pPr>
      <w:pStyle w:val="Piedepgina"/>
    </w:pPr>
    <w:r>
      <w:t>Kinesiólogo Rodrigo Rivera Pino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41F54" w14:textId="77777777" w:rsidR="008C2619" w:rsidRDefault="008C2619" w:rsidP="00BF6FCA">
      <w:pPr>
        <w:spacing w:after="0" w:line="240" w:lineRule="auto"/>
      </w:pPr>
      <w:r>
        <w:separator/>
      </w:r>
    </w:p>
  </w:footnote>
  <w:footnote w:type="continuationSeparator" w:id="0">
    <w:p w14:paraId="051A3018" w14:textId="77777777" w:rsidR="008C2619" w:rsidRDefault="008C2619" w:rsidP="00BF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E58F" w14:textId="316EACF6" w:rsidR="00BF6FCA" w:rsidRPr="00BF6FCA" w:rsidRDefault="00504511">
    <w:pPr>
      <w:pStyle w:val="Encabezado"/>
      <w:rPr>
        <w:b/>
        <w:bCs/>
      </w:rPr>
    </w:pPr>
    <w:r w:rsidRPr="00BF6FCA">
      <w:rPr>
        <w:b/>
        <w:bCs/>
        <w:noProof/>
      </w:rPr>
      <w:drawing>
        <wp:anchor distT="0" distB="0" distL="114300" distR="114300" simplePos="0" relativeHeight="251659264" behindDoc="1" locked="0" layoutInCell="1" allowOverlap="1" wp14:anchorId="315691A4" wp14:editId="7DEE3946">
          <wp:simplePos x="0" y="0"/>
          <wp:positionH relativeFrom="margin">
            <wp:align>right</wp:align>
          </wp:positionH>
          <wp:positionV relativeFrom="paragraph">
            <wp:posOffset>-105302</wp:posOffset>
          </wp:positionV>
          <wp:extent cx="1310640" cy="552450"/>
          <wp:effectExtent l="0" t="0" r="3810" b="0"/>
          <wp:wrapTight wrapText="bothSides">
            <wp:wrapPolygon edited="0">
              <wp:start x="0" y="0"/>
              <wp:lineTo x="0" y="20855"/>
              <wp:lineTo x="21349" y="20855"/>
              <wp:lineTo x="21349" y="0"/>
              <wp:lineTo x="0" y="0"/>
            </wp:wrapPolygon>
          </wp:wrapTight>
          <wp:docPr id="6" name="Imagen 5">
            <a:extLst xmlns:a="http://schemas.openxmlformats.org/drawingml/2006/main">
              <a:ext uri="{FF2B5EF4-FFF2-40B4-BE49-F238E27FC236}">
                <a16:creationId xmlns:a16="http://schemas.microsoft.com/office/drawing/2014/main" id="{4D0B1ADC-FDC2-41AC-9B28-37911B274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D0B1ADC-FDC2-41AC-9B28-37911B27489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064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B428E30" wp14:editId="008EE34B">
          <wp:simplePos x="0" y="0"/>
          <wp:positionH relativeFrom="margin">
            <wp:align>left</wp:align>
          </wp:positionH>
          <wp:positionV relativeFrom="paragraph">
            <wp:posOffset>-113414</wp:posOffset>
          </wp:positionV>
          <wp:extent cx="1522730" cy="560070"/>
          <wp:effectExtent l="0" t="0" r="1270" b="0"/>
          <wp:wrapTight wrapText="bothSides">
            <wp:wrapPolygon edited="0">
              <wp:start x="0" y="0"/>
              <wp:lineTo x="0" y="16898"/>
              <wp:lineTo x="2432" y="20571"/>
              <wp:lineTo x="3783" y="20571"/>
              <wp:lineTo x="21348" y="19102"/>
              <wp:lineTo x="21348" y="1469"/>
              <wp:lineTo x="648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51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CA"/>
    <w:rsid w:val="002923A1"/>
    <w:rsid w:val="00475DF7"/>
    <w:rsid w:val="00501203"/>
    <w:rsid w:val="00504511"/>
    <w:rsid w:val="00626B31"/>
    <w:rsid w:val="00805780"/>
    <w:rsid w:val="00842062"/>
    <w:rsid w:val="00853D05"/>
    <w:rsid w:val="008C2619"/>
    <w:rsid w:val="00954E28"/>
    <w:rsid w:val="00982EBC"/>
    <w:rsid w:val="00997227"/>
    <w:rsid w:val="00B04DFF"/>
    <w:rsid w:val="00B64105"/>
    <w:rsid w:val="00BF6FCA"/>
    <w:rsid w:val="00CC0292"/>
    <w:rsid w:val="00D62AA0"/>
    <w:rsid w:val="00DC264D"/>
    <w:rsid w:val="00E04225"/>
    <w:rsid w:val="00E276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94B31"/>
  <w15:chartTrackingRefBased/>
  <w15:docId w15:val="{76C1B139-877C-4465-93A6-1567BB9E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6F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FCA"/>
  </w:style>
  <w:style w:type="paragraph" w:styleId="Piedepgina">
    <w:name w:val="footer"/>
    <w:basedOn w:val="Normal"/>
    <w:link w:val="PiedepginaCar"/>
    <w:uiPriority w:val="99"/>
    <w:unhideWhenUsed/>
    <w:rsid w:val="00BF6F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9CFA-5DDF-4079-A1AA-796B83C7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Rivera Pino</dc:creator>
  <cp:keywords/>
  <dc:description/>
  <cp:lastModifiedBy>Rodrigo Rivera Pino</cp:lastModifiedBy>
  <cp:revision>4</cp:revision>
  <dcterms:created xsi:type="dcterms:W3CDTF">2020-04-28T08:12:00Z</dcterms:created>
  <dcterms:modified xsi:type="dcterms:W3CDTF">2020-04-28T14:45:00Z</dcterms:modified>
</cp:coreProperties>
</file>