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FF" w:rsidRDefault="001F2A4F" w:rsidP="00E178FF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1771267" wp14:editId="5009B0F0">
            <wp:simplePos x="0" y="0"/>
            <wp:positionH relativeFrom="column">
              <wp:posOffset>318135</wp:posOffset>
            </wp:positionH>
            <wp:positionV relativeFrom="paragraph">
              <wp:posOffset>229870</wp:posOffset>
            </wp:positionV>
            <wp:extent cx="459740" cy="609600"/>
            <wp:effectExtent l="0" t="0" r="0" b="0"/>
            <wp:wrapNone/>
            <wp:docPr id="5" name="Imagen 5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FF" w:rsidRPr="00E178FF" w:rsidRDefault="00E178FF" w:rsidP="00E178FF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</w:t>
      </w:r>
      <w:r w:rsidRPr="00E178FF">
        <w:rPr>
          <w:rFonts w:ascii="Calibri" w:eastAsia="Calibri" w:hAnsi="Calibri" w:cs="Times New Roman"/>
        </w:rPr>
        <w:t>Colegio René Schneider Chereau</w:t>
      </w:r>
    </w:p>
    <w:p w:rsidR="00E178FF" w:rsidRPr="00E178FF" w:rsidRDefault="00E178FF" w:rsidP="00E178FF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</w:rPr>
        <w:t xml:space="preserve">                          Unidad Técnico Pedagógica</w:t>
      </w:r>
    </w:p>
    <w:p w:rsidR="00E178FF" w:rsidRPr="00E178FF" w:rsidRDefault="00E178FF" w:rsidP="00E178FF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E178FF" w:rsidRPr="00E178FF" w:rsidRDefault="00E178FF" w:rsidP="00E178F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178FF">
        <w:rPr>
          <w:rFonts w:ascii="Calibri" w:eastAsia="Calibri" w:hAnsi="Calibri" w:cs="Times New Roman"/>
          <w:b/>
          <w:sz w:val="24"/>
          <w:szCs w:val="24"/>
          <w:u w:val="single"/>
        </w:rPr>
        <w:t>GUÍA DE FORMATIVA DE  NATURALEZA</w:t>
      </w:r>
    </w:p>
    <w:p w:rsidR="00E178FF" w:rsidRPr="00E178FF" w:rsidRDefault="00E178FF" w:rsidP="00E178F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78FF" w:rsidRPr="00E178FF" w:rsidRDefault="00E178FF" w:rsidP="00E178FF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  <w:r w:rsidRPr="00E178FF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Curso: 5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E178FF" w:rsidRPr="00E178FF" w:rsidRDefault="00E178FF" w:rsidP="00E178FF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sz w:val="24"/>
          <w:szCs w:val="24"/>
        </w:rPr>
        <w:t xml:space="preserve">Fecha: 01 al 05 de junio  2020                                     Docentes encargadas: Adriana Azúa y Ximena Toledo  </w:t>
      </w:r>
    </w:p>
    <w:p w:rsidR="00E178FF" w:rsidRPr="00E178FF" w:rsidRDefault="00E178FF" w:rsidP="00E178FF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E178FF" w:rsidRPr="00E178FF" w:rsidRDefault="00E178FF" w:rsidP="00E178FF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3883C4" wp14:editId="7B23B8D0">
            <wp:simplePos x="0" y="0"/>
            <wp:positionH relativeFrom="column">
              <wp:posOffset>5795645</wp:posOffset>
            </wp:positionH>
            <wp:positionV relativeFrom="paragraph">
              <wp:posOffset>294005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8FF">
        <w:rPr>
          <w:rFonts w:ascii="Calibri" w:eastAsia="Calibri" w:hAnsi="Calibri" w:cs="Times New Roman"/>
          <w:b/>
          <w:sz w:val="24"/>
          <w:szCs w:val="24"/>
        </w:rPr>
        <w:t>OA:</w:t>
      </w:r>
      <w:r w:rsidRPr="00E178FF">
        <w:rPr>
          <w:rFonts w:ascii="Calibri" w:eastAsia="Calibri" w:hAnsi="Calibri" w:cs="Times New Roman"/>
        </w:rPr>
        <w:t xml:space="preserve"> </w:t>
      </w:r>
      <w:r w:rsidR="00B92813" w:rsidRPr="001F2A4F">
        <w:rPr>
          <w:sz w:val="24"/>
          <w:szCs w:val="24"/>
        </w:rPr>
        <w:t>Reconocer y explicar que los seres vivos están formados por una o más células y que estas se organizan en tejidos, órganos y sistemas</w:t>
      </w:r>
      <w:r w:rsidR="00B92813">
        <w:t>.</w:t>
      </w:r>
    </w:p>
    <w:p w:rsidR="00E178FF" w:rsidRPr="00E178FF" w:rsidRDefault="00E178FF" w:rsidP="00E178FF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Contenido</w:t>
      </w:r>
      <w:r w:rsidR="005C4D0D">
        <w:rPr>
          <w:rFonts w:ascii="Calibri" w:eastAsia="Calibri" w:hAnsi="Calibri" w:cs="Times New Roman"/>
          <w:sz w:val="24"/>
          <w:szCs w:val="24"/>
        </w:rPr>
        <w:t xml:space="preserve">: </w:t>
      </w:r>
      <w:r w:rsidR="005D35BD">
        <w:rPr>
          <w:rFonts w:ascii="Calibri" w:eastAsia="Calibri" w:hAnsi="Calibri" w:cs="Times New Roman"/>
          <w:sz w:val="24"/>
          <w:szCs w:val="24"/>
        </w:rPr>
        <w:t xml:space="preserve">célula </w:t>
      </w:r>
      <w:r w:rsidR="005C4D0D">
        <w:rPr>
          <w:rFonts w:ascii="Calibri" w:eastAsia="Calibri" w:hAnsi="Calibri" w:cs="Times New Roman"/>
          <w:sz w:val="24"/>
          <w:szCs w:val="24"/>
        </w:rPr>
        <w:t xml:space="preserve">procariota </w:t>
      </w:r>
      <w:r w:rsidR="005D35BD">
        <w:rPr>
          <w:rFonts w:ascii="Calibri" w:eastAsia="Calibri" w:hAnsi="Calibri" w:cs="Times New Roman"/>
          <w:sz w:val="24"/>
          <w:szCs w:val="24"/>
        </w:rPr>
        <w:t xml:space="preserve"> </w:t>
      </w:r>
      <w:r w:rsidR="005C4D0D">
        <w:rPr>
          <w:rFonts w:ascii="Calibri" w:eastAsia="Calibri" w:hAnsi="Calibri" w:cs="Times New Roman"/>
          <w:sz w:val="24"/>
          <w:szCs w:val="24"/>
        </w:rPr>
        <w:t>y eucariota.</w:t>
      </w:r>
    </w:p>
    <w:p w:rsidR="00E178FF" w:rsidRPr="00E178FF" w:rsidRDefault="00E178FF" w:rsidP="00E178FF">
      <w:pPr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 xml:space="preserve">Objetivo de la clase: </w:t>
      </w:r>
      <w:r w:rsidR="00161C49">
        <w:rPr>
          <w:rFonts w:ascii="Calibri" w:eastAsia="Calibri" w:hAnsi="Calibri" w:cs="Times New Roman"/>
          <w:sz w:val="24"/>
          <w:szCs w:val="24"/>
        </w:rPr>
        <w:t xml:space="preserve">Identificar </w:t>
      </w:r>
      <w:r w:rsidR="00161C49" w:rsidRPr="00161C49">
        <w:rPr>
          <w:rFonts w:ascii="Calibri" w:eastAsia="Calibri" w:hAnsi="Calibri" w:cs="Times New Roman"/>
          <w:sz w:val="24"/>
          <w:szCs w:val="24"/>
        </w:rPr>
        <w:t xml:space="preserve"> </w:t>
      </w:r>
      <w:r w:rsidR="005C4D0D">
        <w:rPr>
          <w:rFonts w:ascii="Calibri" w:eastAsia="Calibri" w:hAnsi="Calibri" w:cs="Times New Roman"/>
          <w:sz w:val="24"/>
          <w:szCs w:val="24"/>
        </w:rPr>
        <w:t xml:space="preserve">características de </w:t>
      </w:r>
      <w:r w:rsidR="00161C49" w:rsidRPr="00161C49">
        <w:rPr>
          <w:rFonts w:ascii="Calibri" w:eastAsia="Calibri" w:hAnsi="Calibri" w:cs="Times New Roman"/>
          <w:sz w:val="24"/>
          <w:szCs w:val="24"/>
        </w:rPr>
        <w:t xml:space="preserve">células </w:t>
      </w:r>
      <w:r w:rsidR="00161C49">
        <w:rPr>
          <w:rFonts w:ascii="Calibri" w:eastAsia="Calibri" w:hAnsi="Calibri" w:cs="Times New Roman"/>
          <w:sz w:val="24"/>
          <w:szCs w:val="24"/>
        </w:rPr>
        <w:t xml:space="preserve">procariotas </w:t>
      </w:r>
      <w:r w:rsidR="00161C49" w:rsidRPr="00161C49">
        <w:rPr>
          <w:rFonts w:ascii="Calibri" w:eastAsia="Calibri" w:hAnsi="Calibri" w:cs="Times New Roman"/>
          <w:sz w:val="24"/>
          <w:szCs w:val="24"/>
        </w:rPr>
        <w:t xml:space="preserve"> y </w:t>
      </w:r>
      <w:r w:rsidR="00161C49">
        <w:rPr>
          <w:rFonts w:ascii="Calibri" w:eastAsia="Calibri" w:hAnsi="Calibri" w:cs="Times New Roman"/>
          <w:sz w:val="24"/>
          <w:szCs w:val="24"/>
        </w:rPr>
        <w:t>eucariotas</w:t>
      </w:r>
      <w:r w:rsidR="00161C49" w:rsidRPr="00161C49">
        <w:rPr>
          <w:rFonts w:ascii="Calibri" w:eastAsia="Calibri" w:hAnsi="Calibri" w:cs="Times New Roman"/>
          <w:sz w:val="24"/>
          <w:szCs w:val="24"/>
        </w:rPr>
        <w:t>.</w:t>
      </w:r>
      <w:r w:rsidR="00161C4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E178FF" w:rsidRPr="005326C5" w:rsidRDefault="00E178FF" w:rsidP="00E178FF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Indicaciones generales</w:t>
      </w:r>
      <w:r w:rsidRPr="00E178FF">
        <w:rPr>
          <w:rFonts w:ascii="Calibri" w:eastAsia="Calibri" w:hAnsi="Calibri" w:cs="Times New Roman"/>
          <w:b/>
        </w:rPr>
        <w:t xml:space="preserve">: </w:t>
      </w:r>
      <w:r w:rsidR="005326C5" w:rsidRPr="001F2A4F">
        <w:rPr>
          <w:rFonts w:ascii="Calibri" w:eastAsia="Calibri" w:hAnsi="Calibri" w:cs="Times New Roman"/>
          <w:sz w:val="24"/>
          <w:szCs w:val="24"/>
        </w:rPr>
        <w:t>Lee con atención y luego responde a las preguntas</w:t>
      </w:r>
      <w:r w:rsidR="005326C5" w:rsidRPr="005326C5">
        <w:rPr>
          <w:rFonts w:ascii="Calibri" w:eastAsia="Calibri" w:hAnsi="Calibri" w:cs="Times New Roman"/>
        </w:rPr>
        <w:t xml:space="preserve">. </w:t>
      </w:r>
    </w:p>
    <w:p w:rsidR="00012ECD" w:rsidRPr="005326C5" w:rsidRDefault="00161C49" w:rsidP="00B515B3">
      <w:pPr>
        <w:jc w:val="center"/>
        <w:rPr>
          <w:b/>
          <w:i/>
          <w:u w:val="single"/>
        </w:rPr>
      </w:pPr>
      <w:r w:rsidRPr="005326C5">
        <w:rPr>
          <w:b/>
          <w:i/>
          <w:u w:val="single"/>
        </w:rPr>
        <w:t>EL ORIGEN DEL CONCEPTO DE CÉLULA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012ECD" w:rsidTr="00012ECD">
        <w:tc>
          <w:tcPr>
            <w:tcW w:w="109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12ECD" w:rsidRPr="00012ECD" w:rsidRDefault="00012ECD" w:rsidP="00B515B3">
            <w:r>
              <w:t xml:space="preserve">En el año </w:t>
            </w:r>
            <w:r w:rsidRPr="005326C5">
              <w:rPr>
                <w:b/>
              </w:rPr>
              <w:t>1665,</w:t>
            </w:r>
            <w:r>
              <w:t xml:space="preserve"> un científico llamado </w:t>
            </w:r>
            <w:r w:rsidRPr="005326C5">
              <w:rPr>
                <w:b/>
              </w:rPr>
              <w:t>Robert Hooke,</w:t>
            </w:r>
            <w:r>
              <w:t xml:space="preserve"> utilizó la palabra «célula» por primera vez. A través de un </w:t>
            </w:r>
            <w:r w:rsidRPr="005326C5">
              <w:rPr>
                <w:b/>
              </w:rPr>
              <w:t xml:space="preserve">microscopio </w:t>
            </w:r>
            <w:r>
              <w:t xml:space="preserve">de su propia fabricación, Hooke examinó un trozo de corcho y observó que parecía estar formado por pequeñas «celdillas» rodeadas de paredes rígidas. Por esa característica, decidió llamar </w:t>
            </w:r>
            <w:r w:rsidRPr="005326C5">
              <w:rPr>
                <w:b/>
              </w:rPr>
              <w:t>«células»</w:t>
            </w:r>
            <w:r>
              <w:t xml:space="preserve"> a aquellas </w:t>
            </w:r>
            <w:r w:rsidRPr="005326C5">
              <w:rPr>
                <w:b/>
              </w:rPr>
              <w:t>diminutas estructuras.</w:t>
            </w:r>
            <w:r w:rsidR="005C4D0D">
              <w:rPr>
                <w:b/>
              </w:rPr>
              <w:t xml:space="preserve"> </w:t>
            </w:r>
            <w:r>
              <w:t>En la actualidad, y gracias a los avances y observaciones científicas, es posible reconocer la estructura y el func</w:t>
            </w:r>
            <w:r w:rsidR="00B515B3">
              <w:t xml:space="preserve">ionamiento de las células y </w:t>
            </w:r>
            <w:r>
              <w:t xml:space="preserve">ha sido posible gracias al desarrollo de instrumentos como el </w:t>
            </w:r>
            <w:r w:rsidRPr="00416AA8">
              <w:rPr>
                <w:b/>
              </w:rPr>
              <w:t>microscopio electrónico</w:t>
            </w:r>
            <w:r>
              <w:t xml:space="preserve">, capaz de aumentar </w:t>
            </w:r>
            <w:r w:rsidRPr="00416AA8">
              <w:rPr>
                <w:b/>
              </w:rPr>
              <w:t>150 mil veces el tamaño de una célula.</w:t>
            </w:r>
          </w:p>
        </w:tc>
      </w:tr>
    </w:tbl>
    <w:p w:rsidR="00E178FF" w:rsidRPr="005326C5" w:rsidRDefault="00E178FF" w:rsidP="00E178FF">
      <w:pPr>
        <w:rPr>
          <w:b/>
          <w:i/>
          <w:u w:val="single"/>
        </w:rPr>
      </w:pPr>
    </w:p>
    <w:p w:rsidR="00416AA8" w:rsidRPr="00416AA8" w:rsidRDefault="000836C6" w:rsidP="00E178FF">
      <w:pPr>
        <w:rPr>
          <w:i/>
        </w:rPr>
      </w:pPr>
      <w:r>
        <w:rPr>
          <w:b/>
        </w:rPr>
        <w:t xml:space="preserve">                     </w:t>
      </w:r>
      <w:r w:rsidR="00416AA8">
        <w:rPr>
          <w:b/>
        </w:rPr>
        <w:t xml:space="preserve"> </w:t>
      </w:r>
      <w:r w:rsidR="00416AA8" w:rsidRPr="000836C6">
        <w:rPr>
          <w:b/>
          <w:i/>
          <w:u w:val="single"/>
        </w:rPr>
        <w:t>LAS CÉLULAS PUEDEN DIVIDIRSE EN DOS GRANDES GRUPOS: PROCARIOTAS Y EUCARIOTAS</w:t>
      </w:r>
      <w:r w:rsidR="00416AA8" w:rsidRPr="00416AA8">
        <w:rPr>
          <w:i/>
        </w:rPr>
        <w:t xml:space="preserve">. </w:t>
      </w:r>
    </w:p>
    <w:p w:rsidR="00C440FC" w:rsidRDefault="00C440FC" w:rsidP="00E178FF">
      <w:r>
        <w:t xml:space="preserve">Esta división se debe a </w:t>
      </w:r>
      <w:r w:rsidRPr="005326C5">
        <w:rPr>
          <w:b/>
        </w:rPr>
        <w:t xml:space="preserve">diferencias </w:t>
      </w:r>
      <w:r>
        <w:t>fundamentales en cuanto a s</w:t>
      </w:r>
      <w:r w:rsidR="005326C5">
        <w:t xml:space="preserve">u </w:t>
      </w:r>
      <w:r w:rsidR="005326C5" w:rsidRPr="005326C5">
        <w:rPr>
          <w:b/>
        </w:rPr>
        <w:t>tamaño y organización interna, transporte</w:t>
      </w:r>
      <w:r w:rsidRPr="005326C5">
        <w:rPr>
          <w:b/>
        </w:rPr>
        <w:t xml:space="preserve"> de energía y el intercambio de sustancias</w:t>
      </w:r>
      <w:r>
        <w:t xml:space="preserve"> con el medio.</w:t>
      </w:r>
    </w:p>
    <w:p w:rsidR="00E178FF" w:rsidRDefault="00204FCB" w:rsidP="00E178FF"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4474FF69">
            <wp:simplePos x="0" y="0"/>
            <wp:positionH relativeFrom="column">
              <wp:posOffset>2047875</wp:posOffset>
            </wp:positionH>
            <wp:positionV relativeFrom="paragraph">
              <wp:posOffset>1014095</wp:posOffset>
            </wp:positionV>
            <wp:extent cx="27051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hrough>
            <wp:docPr id="2" name="Imagen 2" descr="C:\Users\Adriana\AppData\Local\Microsoft\Windows\INetCache\Content.MSO\668910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668910C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0FC" w:rsidRPr="00817332">
        <w:rPr>
          <w:b/>
          <w:i/>
          <w:u w:val="single"/>
        </w:rPr>
        <w:t xml:space="preserve"> Células procariotas</w:t>
      </w:r>
      <w:r w:rsidR="00C440FC">
        <w:t xml:space="preserve"> También llamadas procarióticas</w:t>
      </w:r>
      <w:bookmarkStart w:id="0" w:name="_GoBack"/>
      <w:bookmarkEnd w:id="0"/>
      <w:r w:rsidR="00C440FC">
        <w:t xml:space="preserve"> o procariontes, son las que comprenden a las </w:t>
      </w:r>
      <w:r w:rsidR="00C440FC" w:rsidRPr="007901EE">
        <w:rPr>
          <w:b/>
        </w:rPr>
        <w:t>bacterias y cianobacterias (antes llamadas algas verde azuladas)</w:t>
      </w:r>
      <w:r w:rsidR="00C440FC">
        <w:t xml:space="preserve">. Se caracterizan por ser células pequeñas y de estructura sencilla; el material genético está concentrado en una región de la célula, conocida como nucleoide, pero no hay ninguna membrana que separe esa zona del resto de la célula. Algunas </w:t>
      </w:r>
      <w:r w:rsidR="005326C5">
        <w:t>poseen una especie de cola o fla</w:t>
      </w:r>
      <w:r w:rsidR="00C440FC">
        <w:t xml:space="preserve">gelo, o pequeños cilios o </w:t>
      </w:r>
      <w:proofErr w:type="spellStart"/>
      <w:r w:rsidR="00C440FC">
        <w:t>pili</w:t>
      </w:r>
      <w:proofErr w:type="spellEnd"/>
      <w:r w:rsidR="00C440FC">
        <w:t>, los cuales les permiten desplazarse.</w:t>
      </w:r>
    </w:p>
    <w:p w:rsidR="005326C5" w:rsidRDefault="005326C5" w:rsidP="00E178FF"/>
    <w:p w:rsidR="00C440FC" w:rsidRPr="00817332" w:rsidRDefault="00817332" w:rsidP="00E178FF">
      <w:pPr>
        <w:rPr>
          <w:b/>
          <w:sz w:val="24"/>
          <w:szCs w:val="24"/>
        </w:rPr>
      </w:pPr>
      <w:r>
        <w:t xml:space="preserve">                       </w:t>
      </w:r>
      <w:r w:rsidRPr="00817332">
        <w:rPr>
          <w:b/>
          <w:sz w:val="24"/>
          <w:szCs w:val="24"/>
        </w:rPr>
        <w:t>Célula procari</w:t>
      </w:r>
      <w:r w:rsidR="00204FCB">
        <w:rPr>
          <w:b/>
          <w:sz w:val="24"/>
          <w:szCs w:val="24"/>
        </w:rPr>
        <w:t>onte</w:t>
      </w:r>
      <w:r w:rsidRPr="00817332">
        <w:rPr>
          <w:b/>
          <w:sz w:val="24"/>
          <w:szCs w:val="24"/>
        </w:rPr>
        <w:t xml:space="preserve"> </w:t>
      </w:r>
    </w:p>
    <w:p w:rsidR="00C440FC" w:rsidRDefault="00C440FC" w:rsidP="00E178FF"/>
    <w:p w:rsidR="00204FCB" w:rsidRDefault="00204FCB" w:rsidP="00E178FF"/>
    <w:p w:rsidR="00204FCB" w:rsidRDefault="00204FCB" w:rsidP="00E178FF"/>
    <w:p w:rsidR="00E178FF" w:rsidRDefault="00C440FC" w:rsidP="00E178FF">
      <w:r w:rsidRPr="00817332">
        <w:rPr>
          <w:b/>
          <w:i/>
          <w:u w:val="single"/>
        </w:rPr>
        <w:t>Células eucariotas</w:t>
      </w:r>
      <w:r>
        <w:t xml:space="preserve"> También llamadas eucarióticas o eucariontes, son las que conforman a todos los otros organismos vivos. Es el caso de los </w:t>
      </w:r>
      <w:r w:rsidRPr="007901EE">
        <w:rPr>
          <w:b/>
        </w:rPr>
        <w:t>protozoos, plantas, hongos y animales</w:t>
      </w:r>
      <w:r>
        <w:t xml:space="preserve">. Estas son células de mayor tamaño, y tienen el material genético envuelto por una membrana que forma el </w:t>
      </w:r>
      <w:r w:rsidRPr="007901EE">
        <w:rPr>
          <w:b/>
        </w:rPr>
        <w:t>núcleo</w:t>
      </w:r>
      <w:r>
        <w:t>. De hecho, el término eucariota deriva del griego «núcleo verdadero», mientras que el término procariota se interpreta como «núcleo primitivo».</w:t>
      </w:r>
    </w:p>
    <w:p w:rsidR="00E178FF" w:rsidRDefault="00204FCB" w:rsidP="00E178FF">
      <w:r w:rsidRPr="00817332">
        <w:rPr>
          <w:i/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62E50BEA" wp14:editId="0806F83D">
            <wp:simplePos x="0" y="0"/>
            <wp:positionH relativeFrom="column">
              <wp:posOffset>2460625</wp:posOffset>
            </wp:positionH>
            <wp:positionV relativeFrom="paragraph">
              <wp:posOffset>10795</wp:posOffset>
            </wp:positionV>
            <wp:extent cx="2863970" cy="166489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4" t="29780" r="24011" b="14264"/>
                    <a:stretch/>
                  </pic:blipFill>
                  <pic:spPr bwMode="auto">
                    <a:xfrm>
                      <a:off x="0" y="0"/>
                      <a:ext cx="2863970" cy="166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0FC" w:rsidRDefault="00C440FC" w:rsidP="00E178FF"/>
    <w:p w:rsidR="00C440FC" w:rsidRPr="00817332" w:rsidRDefault="00817332" w:rsidP="00E178FF">
      <w:pPr>
        <w:rPr>
          <w:b/>
          <w:sz w:val="24"/>
          <w:szCs w:val="24"/>
        </w:rPr>
      </w:pPr>
      <w:r>
        <w:t xml:space="preserve">                  </w:t>
      </w:r>
      <w:r w:rsidR="00416AA8">
        <w:t xml:space="preserve">     </w:t>
      </w:r>
      <w:r w:rsidRPr="00817332">
        <w:rPr>
          <w:b/>
          <w:sz w:val="24"/>
          <w:szCs w:val="24"/>
        </w:rPr>
        <w:t xml:space="preserve">Célula </w:t>
      </w:r>
      <w:r>
        <w:rPr>
          <w:b/>
          <w:sz w:val="24"/>
          <w:szCs w:val="24"/>
        </w:rPr>
        <w:t>Eucari</w:t>
      </w:r>
      <w:r w:rsidR="00204FCB">
        <w:rPr>
          <w:b/>
          <w:sz w:val="24"/>
          <w:szCs w:val="24"/>
        </w:rPr>
        <w:t>onte</w:t>
      </w:r>
      <w:r w:rsidRPr="00817332">
        <w:rPr>
          <w:b/>
          <w:sz w:val="24"/>
          <w:szCs w:val="24"/>
        </w:rPr>
        <w:t xml:space="preserve"> animal</w:t>
      </w:r>
    </w:p>
    <w:p w:rsidR="00C440FC" w:rsidRDefault="00C440FC" w:rsidP="00E178FF"/>
    <w:p w:rsidR="00C440FC" w:rsidRDefault="00C440FC" w:rsidP="00E178FF"/>
    <w:p w:rsidR="007901EE" w:rsidRDefault="007901EE" w:rsidP="00E178FF"/>
    <w:p w:rsidR="00B515B3" w:rsidRDefault="00B515B3" w:rsidP="00E178FF"/>
    <w:p w:rsidR="000876E9" w:rsidRDefault="000876E9" w:rsidP="00E178FF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D65BD76" wp14:editId="63221E99">
            <wp:simplePos x="0" y="0"/>
            <wp:positionH relativeFrom="column">
              <wp:posOffset>1664898</wp:posOffset>
            </wp:positionH>
            <wp:positionV relativeFrom="paragraph">
              <wp:posOffset>362309</wp:posOffset>
            </wp:positionV>
            <wp:extent cx="4408098" cy="181154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9" t="31539" r="14923" b="13063"/>
                    <a:stretch/>
                  </pic:blipFill>
                  <pic:spPr bwMode="auto">
                    <a:xfrm>
                      <a:off x="0" y="0"/>
                      <a:ext cx="4408098" cy="1811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0FC">
        <w:t>En la siguiente tabla, se describen comparativamente las principales características que distinguen a las células procar</w:t>
      </w:r>
      <w:r>
        <w:t>iotas y eucariotas.</w:t>
      </w:r>
    </w:p>
    <w:p w:rsidR="000876E9" w:rsidRDefault="000876E9" w:rsidP="00E178FF"/>
    <w:p w:rsidR="000876E9" w:rsidRDefault="000876E9" w:rsidP="00E178FF"/>
    <w:p w:rsidR="000876E9" w:rsidRDefault="000876E9" w:rsidP="00E178FF"/>
    <w:p w:rsidR="000876E9" w:rsidRDefault="000876E9" w:rsidP="00E9552A"/>
    <w:p w:rsidR="005C4D0D" w:rsidRDefault="005C4D0D" w:rsidP="00E9552A"/>
    <w:p w:rsidR="00C440FC" w:rsidRPr="00E9552A" w:rsidRDefault="00C440FC" w:rsidP="00E9552A">
      <w:pPr>
        <w:rPr>
          <w:b/>
          <w:i/>
        </w:rPr>
      </w:pPr>
      <w:r w:rsidRPr="00E9552A">
        <w:rPr>
          <w:b/>
          <w:i/>
        </w:rPr>
        <w:t xml:space="preserve">Actividad </w:t>
      </w:r>
      <w:r w:rsidR="00E9552A" w:rsidRPr="00E9552A">
        <w:rPr>
          <w:b/>
          <w:i/>
        </w:rPr>
        <w:t>1</w:t>
      </w:r>
    </w:p>
    <w:p w:rsidR="00C440FC" w:rsidRDefault="00C440FC" w:rsidP="009F5CEF">
      <w:pPr>
        <w:pStyle w:val="Prrafodelista"/>
        <w:numPr>
          <w:ilvl w:val="0"/>
          <w:numId w:val="1"/>
        </w:numPr>
        <w:spacing w:after="0"/>
      </w:pPr>
      <w:r>
        <w:t>¿Podemos considerar a la célula como un ser vivo? Fundamente su respuesta.</w:t>
      </w:r>
    </w:p>
    <w:p w:rsidR="00E9552A" w:rsidRDefault="00E9552A" w:rsidP="00E9552A">
      <w:pPr>
        <w:ind w:left="708"/>
      </w:pPr>
      <w:r>
        <w:t xml:space="preserve">___________________________________________________________________________________________ </w:t>
      </w:r>
    </w:p>
    <w:p w:rsidR="00C440FC" w:rsidRDefault="005D35BD" w:rsidP="009F5CEF">
      <w:pPr>
        <w:pStyle w:val="Prrafodelista"/>
        <w:numPr>
          <w:ilvl w:val="0"/>
          <w:numId w:val="1"/>
        </w:numPr>
        <w:spacing w:after="0"/>
      </w:pPr>
      <w:r>
        <w:t>¿Qué son las células procariont</w:t>
      </w:r>
      <w:r w:rsidR="00E9552A">
        <w:t>e y eucarionte?</w:t>
      </w:r>
    </w:p>
    <w:p w:rsidR="007901EE" w:rsidRDefault="007901EE" w:rsidP="007901EE">
      <w:r>
        <w:t xml:space="preserve">              ___________________________________________________________________________________________</w:t>
      </w:r>
    </w:p>
    <w:p w:rsidR="00E9552A" w:rsidRDefault="00E9552A" w:rsidP="00E9552A">
      <w:pPr>
        <w:ind w:left="708"/>
      </w:pPr>
      <w:r>
        <w:t xml:space="preserve">___________________________________________________________________________________________ </w:t>
      </w:r>
    </w:p>
    <w:p w:rsidR="00C440FC" w:rsidRDefault="005D35BD" w:rsidP="009F5CEF">
      <w:pPr>
        <w:pStyle w:val="Prrafodelista"/>
        <w:numPr>
          <w:ilvl w:val="0"/>
          <w:numId w:val="1"/>
        </w:numPr>
        <w:spacing w:after="0" w:line="240" w:lineRule="auto"/>
      </w:pPr>
      <w:r>
        <w:t>¿Considera importante el desarrollo del microscopio?</w:t>
      </w:r>
    </w:p>
    <w:p w:rsidR="00E9552A" w:rsidRDefault="00E9552A" w:rsidP="00E9552A">
      <w:pPr>
        <w:pStyle w:val="Prrafodelista"/>
        <w:spacing w:after="0" w:line="240" w:lineRule="auto"/>
        <w:ind w:left="1068"/>
      </w:pPr>
    </w:p>
    <w:p w:rsidR="00E9552A" w:rsidRDefault="00E9552A" w:rsidP="00E9552A">
      <w:r>
        <w:t xml:space="preserve">              ___________________________________________________________________________________________</w:t>
      </w:r>
    </w:p>
    <w:p w:rsidR="00C440FC" w:rsidRDefault="00EA4115" w:rsidP="009F5CEF">
      <w:pPr>
        <w:pStyle w:val="Prrafodelista"/>
        <w:numPr>
          <w:ilvl w:val="0"/>
          <w:numId w:val="1"/>
        </w:numPr>
        <w:spacing w:after="0"/>
      </w:pPr>
      <w:r>
        <w:t xml:space="preserve">  </w:t>
      </w:r>
      <w:r w:rsidR="001B479A">
        <w:t>Según</w:t>
      </w:r>
      <w:r w:rsidR="007901EE">
        <w:t xml:space="preserve"> el cuadro comparativo ¿Qué célula tiene núcleo?</w:t>
      </w:r>
    </w:p>
    <w:p w:rsidR="007901EE" w:rsidRDefault="007901EE" w:rsidP="00E178FF">
      <w:r>
        <w:t xml:space="preserve">             ___________________________________________________________________________________________  </w:t>
      </w:r>
    </w:p>
    <w:p w:rsidR="007901EE" w:rsidRDefault="007901EE" w:rsidP="009F5CEF">
      <w:pPr>
        <w:pStyle w:val="Prrafodelista"/>
        <w:numPr>
          <w:ilvl w:val="0"/>
          <w:numId w:val="3"/>
        </w:numPr>
        <w:spacing w:after="0"/>
      </w:pPr>
      <w:r>
        <w:t>¿Qué organismos vivos están formados de células eucariontes?</w:t>
      </w:r>
    </w:p>
    <w:p w:rsidR="007901EE" w:rsidRDefault="007901EE" w:rsidP="00E178FF">
      <w:r>
        <w:t xml:space="preserve">             ___________________________________________________________________________________________ </w:t>
      </w:r>
    </w:p>
    <w:p w:rsidR="007901EE" w:rsidRDefault="007901EE" w:rsidP="00E178FF">
      <w:r>
        <w:t xml:space="preserve">          </w:t>
      </w:r>
      <w:r w:rsidR="00EA4115">
        <w:t xml:space="preserve"> </w:t>
      </w:r>
      <w:r>
        <w:t xml:space="preserve"> </w:t>
      </w:r>
      <w:r w:rsidR="00EA4115">
        <w:t xml:space="preserve"> </w:t>
      </w:r>
      <w:r>
        <w:t>6.</w:t>
      </w:r>
      <w:r w:rsidR="00EA4115">
        <w:t xml:space="preserve">   </w:t>
      </w:r>
      <w:r>
        <w:t>¿Qué organismos vivos están formados de células procariontes?</w:t>
      </w:r>
    </w:p>
    <w:p w:rsidR="007901EE" w:rsidRDefault="007901EE" w:rsidP="00E178FF">
      <w:r>
        <w:t xml:space="preserve">            ___________________________________________________________________________________________</w:t>
      </w:r>
    </w:p>
    <w:p w:rsidR="00C440FC" w:rsidRDefault="003C650F" w:rsidP="00E178FF">
      <w:pPr>
        <w:rPr>
          <w:b/>
          <w:i/>
        </w:rPr>
      </w:pPr>
      <w:r w:rsidRPr="00817332">
        <w:rPr>
          <w:b/>
          <w:i/>
        </w:rPr>
        <w:t xml:space="preserve">Retroalimentación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17332" w:rsidTr="00817332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0836C6" w:rsidRPr="000836C6" w:rsidRDefault="000836C6" w:rsidP="00BF4511">
            <w:pPr>
              <w:rPr>
                <w:i/>
              </w:rPr>
            </w:pPr>
            <w:r>
              <w:rPr>
                <w:i/>
              </w:rPr>
              <w:t xml:space="preserve">La célula es </w:t>
            </w:r>
            <w:r w:rsidRPr="000836C6">
              <w:rPr>
                <w:i/>
              </w:rPr>
              <w:t xml:space="preserve"> la unidad más pequeña de la materia viva, que tiene la capacidad de realizar todas las funciones de los seres vivos. Capaz de realizar las actividades necesarias para el diario vivir: crecer, reproducirse, respirar, nutrirse, responder a estímulos y diferenciarse unas de otras</w:t>
            </w:r>
            <w:r w:rsidR="00A36982">
              <w:rPr>
                <w:i/>
              </w:rPr>
              <w:t xml:space="preserve">; </w:t>
            </w:r>
            <w:r w:rsidRPr="000836C6">
              <w:rPr>
                <w:i/>
              </w:rPr>
              <w:t xml:space="preserve"> Todos los organismos vivos poseen células, aun cuando sea sólo una. Algunos organismos microscópicos, como las bacterias y protozoos, se constituyen de una célula y, por esto, se llaman unicelulares.  Otros seres vivos, como los animales, aves, peces o plantas, están formados por muchos millones de células, y se denominan pluricelulares.</w:t>
            </w:r>
            <w:r w:rsidR="00A36982">
              <w:rPr>
                <w:i/>
              </w:rPr>
              <w:t xml:space="preserve"> En la guía anterio</w:t>
            </w:r>
            <w:r w:rsidR="00BF4511">
              <w:rPr>
                <w:i/>
              </w:rPr>
              <w:t>r,</w:t>
            </w:r>
            <w:r w:rsidR="00A36982">
              <w:rPr>
                <w:i/>
              </w:rPr>
              <w:t xml:space="preserve"> te diste cuenta de que la pelota representaba la membrana plasmática, el botón el núcleo y la gelatina el citoplasma.</w:t>
            </w:r>
          </w:p>
        </w:tc>
      </w:tr>
    </w:tbl>
    <w:p w:rsidR="009F5CEF" w:rsidRDefault="009F5CEF" w:rsidP="00E178FF">
      <w:pPr>
        <w:rPr>
          <w:b/>
          <w:i/>
        </w:rPr>
      </w:pPr>
    </w:p>
    <w:p w:rsidR="000836C6" w:rsidRDefault="000836C6" w:rsidP="00E178FF">
      <w:pPr>
        <w:rPr>
          <w:b/>
          <w:i/>
        </w:rPr>
      </w:pPr>
      <w:r>
        <w:rPr>
          <w:b/>
          <w:i/>
        </w:rPr>
        <w:t xml:space="preserve">Tickets  de salida </w:t>
      </w:r>
    </w:p>
    <w:p w:rsidR="000836C6" w:rsidRDefault="00012ECD" w:rsidP="00012ECD">
      <w:pPr>
        <w:spacing w:after="0"/>
        <w:rPr>
          <w:b/>
          <w:i/>
        </w:rPr>
      </w:pPr>
      <w:r>
        <w:rPr>
          <w:b/>
          <w:i/>
        </w:rPr>
        <w:t>1.- ¿Qué es una célula?</w:t>
      </w:r>
    </w:p>
    <w:p w:rsidR="00012ECD" w:rsidRDefault="00012ECD" w:rsidP="00E178FF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__________________________________________________________________________________________________</w:t>
      </w:r>
    </w:p>
    <w:p w:rsidR="00012ECD" w:rsidRDefault="00012ECD" w:rsidP="00012ECD">
      <w:pPr>
        <w:spacing w:after="0"/>
        <w:rPr>
          <w:b/>
          <w:i/>
        </w:rPr>
      </w:pPr>
      <w:r>
        <w:rPr>
          <w:b/>
          <w:i/>
        </w:rPr>
        <w:t>2.</w:t>
      </w:r>
      <w:proofErr w:type="gramStart"/>
      <w:r>
        <w:rPr>
          <w:b/>
          <w:i/>
        </w:rPr>
        <w:t>-¿</w:t>
      </w:r>
      <w:proofErr w:type="gramEnd"/>
      <w:r>
        <w:rPr>
          <w:b/>
          <w:i/>
        </w:rPr>
        <w:t>Quiénes tienen células?</w:t>
      </w:r>
    </w:p>
    <w:p w:rsidR="00012ECD" w:rsidRDefault="00012ECD" w:rsidP="00E178FF">
      <w:pPr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_________________________________________________________________________________________________ </w:t>
      </w:r>
    </w:p>
    <w:p w:rsidR="001003DA" w:rsidRDefault="001003DA" w:rsidP="00E178FF">
      <w:pPr>
        <w:rPr>
          <w:b/>
          <w:i/>
        </w:rPr>
      </w:pPr>
      <w:r>
        <w:rPr>
          <w:b/>
          <w:i/>
        </w:rPr>
        <w:t>3.</w:t>
      </w:r>
      <w:proofErr w:type="gramStart"/>
      <w:r>
        <w:rPr>
          <w:b/>
          <w:i/>
        </w:rPr>
        <w:t>-¿</w:t>
      </w:r>
      <w:proofErr w:type="gramEnd"/>
      <w:r>
        <w:rPr>
          <w:b/>
          <w:i/>
        </w:rPr>
        <w:t>Podrías vivir sin células?¿Por qué?</w:t>
      </w:r>
    </w:p>
    <w:p w:rsidR="001003DA" w:rsidRDefault="001003DA" w:rsidP="00E178FF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________________________________________________________________________________________________</w:t>
      </w:r>
    </w:p>
    <w:p w:rsidR="00523E4B" w:rsidRPr="00523E4B" w:rsidRDefault="00523E4B" w:rsidP="00523E4B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523E4B">
        <w:rPr>
          <w:rFonts w:ascii="Calibri" w:eastAsia="Calibri" w:hAnsi="Calibri" w:cs="Times New Roman"/>
          <w:b/>
          <w:i/>
          <w:sz w:val="24"/>
          <w:szCs w:val="24"/>
        </w:rPr>
        <w:t>¡TE FELICITO Y SIGUE ADELANTE!</w:t>
      </w:r>
    </w:p>
    <w:p w:rsidR="00523E4B" w:rsidRPr="00523E4B" w:rsidRDefault="00523E4B" w:rsidP="00523E4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23E4B">
        <w:rPr>
          <w:rFonts w:ascii="Calibri" w:eastAsia="Calibri" w:hAnsi="Calibri" w:cs="Times New Roman"/>
          <w:sz w:val="24"/>
          <w:szCs w:val="24"/>
        </w:rPr>
        <w:t xml:space="preserve">Envía tu guía resuelta al correo: </w:t>
      </w:r>
      <w:hyperlink r:id="rId10" w:history="1">
        <w:r w:rsidRPr="00523E4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x.galveztoledo@gmail.com</w:t>
        </w:r>
      </w:hyperlink>
      <w:r w:rsidRPr="00523E4B">
        <w:rPr>
          <w:rFonts w:ascii="Calibri" w:eastAsia="Calibri" w:hAnsi="Calibri" w:cs="Times New Roman"/>
          <w:sz w:val="24"/>
          <w:szCs w:val="24"/>
        </w:rPr>
        <w:t xml:space="preserve"> o déjala en el colegio el MIÉRCOLES 10 DEJUNIO</w:t>
      </w:r>
    </w:p>
    <w:p w:rsidR="00523E4B" w:rsidRPr="00523E4B" w:rsidRDefault="00523E4B" w:rsidP="00523E4B">
      <w:pPr>
        <w:rPr>
          <w:rFonts w:ascii="Calibri" w:eastAsia="Calibri" w:hAnsi="Calibri" w:cs="Times New Roman"/>
          <w:sz w:val="24"/>
          <w:szCs w:val="24"/>
        </w:rPr>
      </w:pPr>
      <w:r w:rsidRPr="00523E4B">
        <w:rPr>
          <w:rFonts w:ascii="Calibri" w:eastAsia="Calibri" w:hAnsi="Calibri" w:cs="Times New Roman"/>
          <w:sz w:val="24"/>
          <w:szCs w:val="24"/>
        </w:rPr>
        <w:t>en horario de 10:00 a 13:30 horas. No olvides llevar la guía de la semana siguiente.</w:t>
      </w:r>
    </w:p>
    <w:p w:rsidR="00012ECD" w:rsidRPr="00817332" w:rsidRDefault="00012ECD" w:rsidP="00E178FF">
      <w:pPr>
        <w:rPr>
          <w:b/>
          <w:i/>
        </w:rPr>
      </w:pPr>
    </w:p>
    <w:sectPr w:rsidR="00012ECD" w:rsidRPr="00817332" w:rsidSect="00E178F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1EF"/>
    <w:multiLevelType w:val="hybridMultilevel"/>
    <w:tmpl w:val="3B966D32"/>
    <w:lvl w:ilvl="0" w:tplc="11925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A87594"/>
    <w:multiLevelType w:val="hybridMultilevel"/>
    <w:tmpl w:val="3B103F7C"/>
    <w:lvl w:ilvl="0" w:tplc="AA2CE888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7CB0A38"/>
    <w:multiLevelType w:val="hybridMultilevel"/>
    <w:tmpl w:val="B5807E90"/>
    <w:lvl w:ilvl="0" w:tplc="D724223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FF"/>
    <w:rsid w:val="00012ECD"/>
    <w:rsid w:val="000836C6"/>
    <w:rsid w:val="000876E9"/>
    <w:rsid w:val="000E10BA"/>
    <w:rsid w:val="001003DA"/>
    <w:rsid w:val="00161C49"/>
    <w:rsid w:val="001B479A"/>
    <w:rsid w:val="001F0CB9"/>
    <w:rsid w:val="001F2A4F"/>
    <w:rsid w:val="00204FCB"/>
    <w:rsid w:val="003C650F"/>
    <w:rsid w:val="00416AA8"/>
    <w:rsid w:val="00523E4B"/>
    <w:rsid w:val="005326C5"/>
    <w:rsid w:val="0054635D"/>
    <w:rsid w:val="0058000F"/>
    <w:rsid w:val="005851E6"/>
    <w:rsid w:val="005C4D0D"/>
    <w:rsid w:val="005D35BD"/>
    <w:rsid w:val="007901EE"/>
    <w:rsid w:val="007F63F4"/>
    <w:rsid w:val="00817332"/>
    <w:rsid w:val="0097433D"/>
    <w:rsid w:val="009D04D2"/>
    <w:rsid w:val="009F5CEF"/>
    <w:rsid w:val="00A36982"/>
    <w:rsid w:val="00B515B3"/>
    <w:rsid w:val="00B92813"/>
    <w:rsid w:val="00BF4511"/>
    <w:rsid w:val="00C440FC"/>
    <w:rsid w:val="00C80C51"/>
    <w:rsid w:val="00E178FF"/>
    <w:rsid w:val="00E9552A"/>
    <w:rsid w:val="00E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8108F-676C-4FDF-89D2-D080960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5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1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x.galveztoled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5</cp:revision>
  <dcterms:created xsi:type="dcterms:W3CDTF">2020-06-01T00:47:00Z</dcterms:created>
  <dcterms:modified xsi:type="dcterms:W3CDTF">2020-06-01T00:58:00Z</dcterms:modified>
</cp:coreProperties>
</file>