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65" w:rsidRDefault="00473165" w:rsidP="0047316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473165" w:rsidRDefault="00473165" w:rsidP="00473165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473165" w:rsidRDefault="00473165" w:rsidP="00473165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777826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777826">
        <w:rPr>
          <w:rFonts w:ascii="Calibri" w:eastAsia="Calibri" w:hAnsi="Calibri" w:cs="Times New Roman"/>
          <w:b/>
        </w:rPr>
        <w:t>7</w:t>
      </w:r>
      <w:r>
        <w:rPr>
          <w:rFonts w:ascii="Calibri" w:eastAsia="Calibri" w:hAnsi="Calibri" w:cs="Times New Roman"/>
          <w:b/>
        </w:rPr>
        <w:t xml:space="preserve"> de </w:t>
      </w:r>
      <w:r w:rsidR="00777826">
        <w:rPr>
          <w:rFonts w:ascii="Calibri" w:eastAsia="Calibri" w:hAnsi="Calibri" w:cs="Times New Roman"/>
          <w:b/>
        </w:rPr>
        <w:t>mayo</w:t>
      </w:r>
    </w:p>
    <w:p w:rsidR="001C7005" w:rsidRDefault="001C7005" w:rsidP="001C7005">
      <w:pPr>
        <w:rPr>
          <w:b/>
        </w:rPr>
      </w:pPr>
    </w:p>
    <w:p w:rsidR="00A81035" w:rsidRPr="00066E2C" w:rsidRDefault="00066E2C" w:rsidP="00066E2C">
      <w:pPr>
        <w:jc w:val="center"/>
        <w:rPr>
          <w:b/>
          <w:sz w:val="28"/>
        </w:rPr>
      </w:pPr>
      <w:r w:rsidRPr="00066E2C">
        <w:rPr>
          <w:b/>
          <w:sz w:val="28"/>
        </w:rPr>
        <w:t>Guía de música</w:t>
      </w:r>
    </w:p>
    <w:p w:rsidR="00A81035" w:rsidRPr="00207745" w:rsidRDefault="00066E2C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207745">
        <w:rPr>
          <w:b/>
          <w:sz w:val="32"/>
        </w:rPr>
        <w:t xml:space="preserve">ARTES </w:t>
      </w:r>
      <w:r w:rsidR="00AE0017" w:rsidRPr="00207745">
        <w:rPr>
          <w:b/>
          <w:sz w:val="32"/>
        </w:rPr>
        <w:t>MUSICALES</w:t>
      </w:r>
      <w:r>
        <w:rPr>
          <w:b/>
          <w:sz w:val="32"/>
        </w:rPr>
        <w:t xml:space="preserve">                        Curso: </w:t>
      </w:r>
      <w:r w:rsidR="00A81035" w:rsidRPr="00207745">
        <w:rPr>
          <w:b/>
          <w:sz w:val="32"/>
        </w:rPr>
        <w:t xml:space="preserve"> </w:t>
      </w:r>
      <w:r w:rsidR="0016496E" w:rsidRPr="00207745">
        <w:rPr>
          <w:b/>
          <w:sz w:val="32"/>
        </w:rPr>
        <w:t>5</w:t>
      </w:r>
      <w:r w:rsidR="00A81035" w:rsidRPr="00207745">
        <w:rPr>
          <w:b/>
          <w:sz w:val="32"/>
        </w:rPr>
        <w:t>°</w:t>
      </w:r>
    </w:p>
    <w:p w:rsidR="00066E2C" w:rsidRDefault="00066E2C" w:rsidP="00597188">
      <w:pPr>
        <w:rPr>
          <w:sz w:val="32"/>
        </w:rPr>
      </w:pPr>
      <w:r w:rsidRPr="00066E2C">
        <w:rPr>
          <w:b/>
          <w:sz w:val="32"/>
        </w:rPr>
        <w:t>Fecha:</w:t>
      </w:r>
      <w:r>
        <w:rPr>
          <w:sz w:val="32"/>
        </w:rPr>
        <w:t xml:space="preserve"> </w:t>
      </w:r>
      <w:r w:rsidR="00A81035" w:rsidRPr="00207745">
        <w:rPr>
          <w:sz w:val="32"/>
        </w:rPr>
        <w:t xml:space="preserve">CLASE </w:t>
      </w:r>
      <w:r w:rsidRPr="00207745">
        <w:rPr>
          <w:sz w:val="32"/>
        </w:rPr>
        <w:t>del viernes</w:t>
      </w:r>
      <w:r w:rsidR="00A81035" w:rsidRPr="00207745">
        <w:rPr>
          <w:sz w:val="32"/>
        </w:rPr>
        <w:t xml:space="preserve"> </w:t>
      </w:r>
      <w:r w:rsidR="00207745">
        <w:rPr>
          <w:sz w:val="32"/>
        </w:rPr>
        <w:t>0</w:t>
      </w:r>
      <w:r w:rsidR="00597188">
        <w:rPr>
          <w:sz w:val="32"/>
        </w:rPr>
        <w:t>8 de mayo</w:t>
      </w:r>
      <w:r w:rsidR="00207745">
        <w:rPr>
          <w:sz w:val="32"/>
        </w:rPr>
        <w:t xml:space="preserve">, </w:t>
      </w:r>
      <w:r w:rsidR="00597188">
        <w:rPr>
          <w:sz w:val="32"/>
        </w:rPr>
        <w:t>primera</w:t>
      </w:r>
      <w:r w:rsidR="00207745">
        <w:rPr>
          <w:sz w:val="32"/>
        </w:rPr>
        <w:t xml:space="preserve"> semana</w:t>
      </w:r>
      <w:r w:rsidR="00597188">
        <w:rPr>
          <w:sz w:val="32"/>
        </w:rPr>
        <w:t xml:space="preserve"> de mayo</w:t>
      </w:r>
    </w:p>
    <w:p w:rsidR="00597188" w:rsidRDefault="00066E2C" w:rsidP="00597188">
      <w:pPr>
        <w:rPr>
          <w:sz w:val="32"/>
        </w:rPr>
      </w:pPr>
      <w:r w:rsidRPr="00066E2C">
        <w:rPr>
          <w:b/>
          <w:sz w:val="32"/>
        </w:rPr>
        <w:t>Docente</w:t>
      </w:r>
      <w:r w:rsidR="00207745" w:rsidRPr="00066E2C">
        <w:rPr>
          <w:b/>
          <w:sz w:val="32"/>
        </w:rPr>
        <w:t>:</w:t>
      </w:r>
      <w:r w:rsidR="00207745">
        <w:rPr>
          <w:sz w:val="32"/>
        </w:rPr>
        <w:t xml:space="preserve"> Carlos Troncoso C.</w:t>
      </w:r>
    </w:p>
    <w:p w:rsidR="00066E2C" w:rsidRPr="00066E2C" w:rsidRDefault="00066E2C" w:rsidP="00597188">
      <w:pPr>
        <w:rPr>
          <w:b/>
          <w:sz w:val="32"/>
        </w:rPr>
      </w:pPr>
      <w:r w:rsidRPr="00066E2C">
        <w:rPr>
          <w:b/>
          <w:sz w:val="32"/>
        </w:rPr>
        <w:t>Nombre del alumno: _____________________________</w:t>
      </w:r>
    </w:p>
    <w:p w:rsidR="00E625B7" w:rsidRDefault="00E625B7" w:rsidP="00597188">
      <w:pPr>
        <w:rPr>
          <w:b/>
          <w:sz w:val="32"/>
          <w:lang w:val="es-ES"/>
        </w:rPr>
      </w:pPr>
      <w:r>
        <w:rPr>
          <w:b/>
          <w:sz w:val="32"/>
          <w:lang w:val="es-ES"/>
        </w:rPr>
        <w:t>I.-Objetivo de aprendizaje</w:t>
      </w:r>
    </w:p>
    <w:p w:rsidR="00597188" w:rsidRPr="00597188" w:rsidRDefault="00597188" w:rsidP="00597188">
      <w:pPr>
        <w:rPr>
          <w:b/>
          <w:sz w:val="32"/>
        </w:rPr>
      </w:pPr>
      <w:r w:rsidRPr="00597188">
        <w:rPr>
          <w:b/>
          <w:sz w:val="32"/>
          <w:lang w:val="es-ES"/>
        </w:rPr>
        <w:t>(OA 7)</w:t>
      </w:r>
    </w:p>
    <w:p w:rsidR="001626C1" w:rsidRDefault="00597188">
      <w:pPr>
        <w:rPr>
          <w:b/>
          <w:sz w:val="32"/>
        </w:rPr>
      </w:pPr>
      <w:proofErr w:type="gramStart"/>
      <w:r w:rsidRPr="00597188">
        <w:rPr>
          <w:b/>
          <w:sz w:val="32"/>
          <w:lang w:val="es-ES"/>
        </w:rPr>
        <w:t>.-</w:t>
      </w:r>
      <w:proofErr w:type="gramEnd"/>
      <w:r w:rsidRPr="00597188">
        <w:rPr>
          <w:b/>
          <w:sz w:val="32"/>
          <w:lang w:val="es-ES"/>
        </w:rPr>
        <w:t xml:space="preserve">Explicar la relación entre las obras interpretadas y/o escuchadas, con elementos del contexto en que surgen y su </w:t>
      </w:r>
      <w:proofErr w:type="spellStart"/>
      <w:r w:rsidRPr="00597188">
        <w:rPr>
          <w:b/>
          <w:sz w:val="32"/>
          <w:lang w:val="es-ES"/>
        </w:rPr>
        <w:t>ocasionalidad</w:t>
      </w:r>
      <w:proofErr w:type="spellEnd"/>
      <w:r w:rsidRPr="00597188">
        <w:rPr>
          <w:b/>
          <w:sz w:val="32"/>
          <w:lang w:val="es-ES"/>
        </w:rPr>
        <w:t xml:space="preserve">. </w:t>
      </w:r>
      <w:r w:rsidR="001626C1" w:rsidRPr="00597188">
        <w:rPr>
          <w:b/>
          <w:sz w:val="32"/>
        </w:rPr>
        <w:t>Escriben la fecha, el objetivo y las respuestas de las actividades en cuaderno</w:t>
      </w:r>
    </w:p>
    <w:p w:rsidR="00066E2C" w:rsidRDefault="00E625B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066E2C" w:rsidRPr="00066E2C">
        <w:rPr>
          <w:b/>
          <w:sz w:val="36"/>
          <w:u w:val="single"/>
        </w:rPr>
        <w:t>Contenido:</w:t>
      </w:r>
      <w:r w:rsidR="00066E2C">
        <w:rPr>
          <w:b/>
          <w:sz w:val="36"/>
          <w:u w:val="single"/>
        </w:rPr>
        <w:t xml:space="preserve"> </w:t>
      </w:r>
      <w:r w:rsidR="00066E2C" w:rsidRPr="00066E2C">
        <w:rPr>
          <w:b/>
          <w:sz w:val="36"/>
        </w:rPr>
        <w:t>La música antigua</w:t>
      </w:r>
    </w:p>
    <w:p w:rsidR="00066E2C" w:rsidRPr="00066E2C" w:rsidRDefault="00E625B7" w:rsidP="00066E2C">
      <w:pPr>
        <w:rPr>
          <w:b/>
          <w:sz w:val="36"/>
          <w:u w:val="single"/>
        </w:rPr>
      </w:pPr>
      <w:r>
        <w:rPr>
          <w:b/>
          <w:sz w:val="32"/>
          <w:u w:val="single"/>
        </w:rPr>
        <w:t>III.-</w:t>
      </w:r>
      <w:r w:rsidR="00066E2C" w:rsidRPr="00066E2C">
        <w:rPr>
          <w:b/>
          <w:sz w:val="32"/>
          <w:u w:val="single"/>
        </w:rPr>
        <w:t>OBJETIVO</w:t>
      </w:r>
      <w:r w:rsidR="00066E2C" w:rsidRPr="00066E2C">
        <w:rPr>
          <w:b/>
          <w:sz w:val="36"/>
          <w:u w:val="single"/>
        </w:rPr>
        <w:t xml:space="preserve"> de la clase:</w:t>
      </w:r>
    </w:p>
    <w:p w:rsidR="00066E2C" w:rsidRPr="00066E2C" w:rsidRDefault="00066E2C" w:rsidP="00066E2C">
      <w:pPr>
        <w:rPr>
          <w:b/>
          <w:sz w:val="36"/>
        </w:rPr>
      </w:pPr>
      <w:r w:rsidRPr="00066E2C">
        <w:rPr>
          <w:b/>
          <w:sz w:val="36"/>
        </w:rPr>
        <w:t>Comprender la música antigua española</w:t>
      </w:r>
    </w:p>
    <w:p w:rsidR="00066E2C" w:rsidRPr="00066E2C" w:rsidRDefault="00E625B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066E2C">
        <w:rPr>
          <w:b/>
          <w:sz w:val="36"/>
          <w:u w:val="single"/>
        </w:rPr>
        <w:t>Indicaciones Generales:</w:t>
      </w:r>
    </w:p>
    <w:p w:rsidR="00A84391" w:rsidRDefault="00A84391">
      <w:pPr>
        <w:rPr>
          <w:b/>
          <w:sz w:val="40"/>
          <w:u w:val="single"/>
        </w:rPr>
      </w:pPr>
      <w:r w:rsidRPr="00A84391">
        <w:rPr>
          <w:b/>
          <w:sz w:val="40"/>
          <w:u w:val="single"/>
        </w:rPr>
        <w:t>Retroalimentación:</w:t>
      </w:r>
    </w:p>
    <w:p w:rsidR="00A84391" w:rsidRDefault="00A84391">
      <w:pPr>
        <w:rPr>
          <w:b/>
          <w:sz w:val="40"/>
        </w:rPr>
      </w:pPr>
      <w:r>
        <w:rPr>
          <w:b/>
          <w:sz w:val="40"/>
        </w:rPr>
        <w:t>Saludo a todos los alumnos y apoderados, y que gocen de una muy buena salud.</w:t>
      </w:r>
    </w:p>
    <w:p w:rsidR="00066E2C" w:rsidRDefault="00A84391">
      <w:pPr>
        <w:rPr>
          <w:b/>
          <w:sz w:val="40"/>
        </w:rPr>
      </w:pPr>
      <w:r>
        <w:rPr>
          <w:b/>
          <w:sz w:val="40"/>
        </w:rPr>
        <w:t>En esta semana vuelvan a escuchar y observar los videos sugeridos más abajo</w:t>
      </w:r>
    </w:p>
    <w:p w:rsidR="00777826" w:rsidRPr="00A84391" w:rsidRDefault="00066E2C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3030242</wp:posOffset>
                </wp:positionH>
                <wp:positionV relativeFrom="paragraph">
                  <wp:posOffset>-152678</wp:posOffset>
                </wp:positionV>
                <wp:extent cx="2495550" cy="1724025"/>
                <wp:effectExtent l="742950" t="0" r="38100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24025"/>
                        </a:xfrm>
                        <a:prstGeom prst="cloudCallout">
                          <a:avLst>
                            <a:gd name="adj1" fmla="val -77168"/>
                            <a:gd name="adj2" fmla="val 1473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A84391" w:rsidRDefault="00A84391" w:rsidP="00A843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84391">
                              <w:rPr>
                                <w:b/>
                                <w:sz w:val="32"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38.6pt;margin-top:-12pt;width:196.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BRmAIAAIMFAAAOAAAAZHJzL2Uyb0RvYy54bWysVN1v0zAQf0fif7D8vqUJ7bpFS6fSaQhp&#10;YhMb2rPr2GvA8RnbaVL+es5OmnbQJ8SLc5f7/N3X9U1XK7IV1lWgC5qeTygRmkNZ6deCfnu+O7uk&#10;xHmmS6ZAi4LuhKM3i/fvrluTiww2oEphCTrRLm9NQTfemzxJHN+ImrlzMEKjUIKtmUfWvialZS16&#10;r1WSTSYXSQu2NBa4cA7/3vZCuoj+pRTcP0jphCeqoJibj6+N7zq8yeKa5a+WmU3FhzTYP2RRs0pj&#10;0NHVLfOMNLb6y1VdcQsOpD/nUCcgZcVFxIBo0skfaJ42zIiIBYvjzFgm9//c8i/bR0uqsqAZJZrV&#10;2KKPwFlZKQVEN2uRx5dkoVKtcTkaPJlHO3AOyQC7k7YOXwREuljd3Vhd0XnC8Wc2vZrNZtgEjrJ0&#10;nk0n2Sx4TQ7mxjr/SUBNAlFQrqApVwxTaXysLtveOx/LXA7JsvJ7SomsFXZtyxQ5m8/Ti8uhrUdK&#10;iO6glE7nH/ahB5eYxD44ZhSA9tAi5XdKhKhKfxUSixXAxHzimIqVsgRjF5RxLrS/GEBF7WAmsZij&#10;YXrKUPl0MBp0g5mI4zsaTk4Zvo04WsSooP1oXFca7CkH5Y8xcq+/R99jDvB9t+6Gdq+h3OG4WOj3&#10;yBl+V2Gn7pnzj8xiC7C7eAz8Az5SQVtQGChKNmB/nfof9HGeUUpJi4tYUPezYVZQoj5rnPSrdDoN&#10;mxuZ6WyeIWOPJetjiW7qFWArcCgwu0gGfa/2pLRQv+DNWIaoKGKaY2ycNW/3zMr3BwKvDhfLZVTD&#10;bTXM3+snw4PzUOAwL8/dC7NmGFePk/4F9kvL8jha/YAfdIOlhmXjQVY+CEOJ+7oODG46Um9OyTEf&#10;tQ63c/EbAAD//wMAUEsDBBQABgAIAAAAIQB02WY04AAAAAsBAAAPAAAAZHJzL2Rvd25yZXYueG1s&#10;TI/LTsNADEX3SPzDyEhsUDtDlDYlZFJVCMQStfABbsZNIuYRMtM28PWYVVnaPro+t1pPzooTjbEP&#10;XsP9XIEg3wTT+1bDx/vLbAUiJvQGbfCk4ZsirOvrqwpLE85+S6ddagWH+Fiihi6loZQyNh05jPMw&#10;kOfbIYwOE49jK82IZw53VmZKLaXD3vOHDgd66qj53B2dhu3yp1m8PdwpZafDV0q4eU3Prda3N9Pm&#10;EUSiKV1g+NNndajZaR+O3kRhNeRFkTGqYZblXIqJVaF4s9eQ5cUCZF3J/x3qXwAAAP//AwBQSwEC&#10;LQAUAAYACAAAACEAtoM4kv4AAADhAQAAEwAAAAAAAAAAAAAAAAAAAAAAW0NvbnRlbnRfVHlwZXNd&#10;LnhtbFBLAQItABQABgAIAAAAIQA4/SH/1gAAAJQBAAALAAAAAAAAAAAAAAAAAC8BAABfcmVscy8u&#10;cmVsc1BLAQItABQABgAIAAAAIQCoOgBRmAIAAIMFAAAOAAAAAAAAAAAAAAAAAC4CAABkcnMvZTJv&#10;RG9jLnhtbFBLAQItABQABgAIAAAAIQB02WY04AAAAAsBAAAPAAAAAAAAAAAAAAAAAPIEAABkcnMv&#10;ZG93bnJldi54bWxQSwUGAAAAAAQABADzAAAA/wUAAAAA&#10;" adj="-5868,13983" fillcolor="white [3201]" strokecolor="#70ad47 [3209]" strokeweight="1pt">
                <v:stroke joinstyle="miter"/>
                <v:textbox>
                  <w:txbxContent>
                    <w:p w:rsidR="00A84391" w:rsidRPr="00A84391" w:rsidRDefault="00A84391" w:rsidP="00A8439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84391">
                        <w:rPr>
                          <w:b/>
                          <w:sz w:val="32"/>
                        </w:rPr>
                        <w:t>¡¡¡ALEGRATE CON EL TRABAJO EN CASA!!</w:t>
                      </w:r>
                    </w:p>
                  </w:txbxContent>
                </v:textbox>
              </v:shape>
            </w:pict>
          </mc:Fallback>
        </mc:AlternateContent>
      </w:r>
      <w:r w:rsidR="00777826" w:rsidRPr="00777826">
        <w:rPr>
          <w:b/>
          <w:noProof/>
          <w:sz w:val="40"/>
        </w:rPr>
        <w:drawing>
          <wp:inline distT="0" distB="0" distL="0" distR="0">
            <wp:extent cx="1851660" cy="1629015"/>
            <wp:effectExtent l="0" t="0" r="0" b="9525"/>
            <wp:docPr id="4" name="Imagen 4" descr="Niño y niña sentados en la ilustración del libro,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y niña sentados en la ilustración del libro,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84" cy="164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E625B7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597188" w:rsidRDefault="00597188">
      <w:pPr>
        <w:rPr>
          <w:b/>
          <w:sz w:val="32"/>
        </w:rPr>
      </w:pPr>
      <w:r w:rsidRPr="00597188">
        <w:rPr>
          <w:b/>
          <w:sz w:val="32"/>
        </w:rPr>
        <w:t xml:space="preserve">Escuchando música antigua de América y Europa </w:t>
      </w:r>
    </w:p>
    <w:p w:rsidR="006D59F5" w:rsidRDefault="00597188">
      <w:pPr>
        <w:rPr>
          <w:b/>
          <w:sz w:val="32"/>
        </w:rPr>
      </w:pPr>
      <w:r w:rsidRPr="00597188">
        <w:rPr>
          <w:b/>
          <w:sz w:val="32"/>
        </w:rPr>
        <w:t xml:space="preserve">1 </w:t>
      </w:r>
      <w:proofErr w:type="gramStart"/>
      <w:r>
        <w:rPr>
          <w:b/>
          <w:sz w:val="32"/>
        </w:rPr>
        <w:t xml:space="preserve">Se </w:t>
      </w:r>
      <w:r w:rsidRPr="00597188">
        <w:rPr>
          <w:b/>
          <w:sz w:val="32"/>
        </w:rPr>
        <w:t xml:space="preserve"> invita</w:t>
      </w:r>
      <w:proofErr w:type="gramEnd"/>
      <w:r>
        <w:rPr>
          <w:b/>
          <w:sz w:val="32"/>
        </w:rPr>
        <w:t xml:space="preserve"> a los estudiantes</w:t>
      </w:r>
      <w:r w:rsidRPr="00597188">
        <w:rPr>
          <w:b/>
          <w:sz w:val="32"/>
        </w:rPr>
        <w:t xml:space="preserve"> a viajar en el tiempo e imaginarse que son niños españoles que dejan su tierra natal para aventurarse a América. En el barco, unos pasajeros tocan y cantan la música que ha sido parte de sus vidas.</w:t>
      </w:r>
      <w:r w:rsidR="006D59F5">
        <w:rPr>
          <w:b/>
          <w:sz w:val="32"/>
        </w:rPr>
        <w:t xml:space="preserve"> Contextualización:</w:t>
      </w:r>
    </w:p>
    <w:p w:rsidR="006D59F5" w:rsidRDefault="001E7E99">
      <w:pPr>
        <w:rPr>
          <w:b/>
          <w:sz w:val="32"/>
        </w:rPr>
      </w:pPr>
      <w:hyperlink r:id="rId7" w:history="1">
        <w:r w:rsidR="006D59F5" w:rsidRPr="006D59F5">
          <w:rPr>
            <w:rStyle w:val="Hipervnculo"/>
            <w:b/>
            <w:sz w:val="32"/>
          </w:rPr>
          <w:t>https://www.youtube.com/watch?v=ULJ0pQ4Y0Tk</w:t>
        </w:r>
      </w:hyperlink>
    </w:p>
    <w:p w:rsidR="00597188" w:rsidRDefault="00597188">
      <w:pPr>
        <w:rPr>
          <w:b/>
          <w:sz w:val="32"/>
        </w:rPr>
      </w:pPr>
      <w:r w:rsidRPr="00597188">
        <w:rPr>
          <w:b/>
          <w:sz w:val="32"/>
        </w:rPr>
        <w:t xml:space="preserve"> Luego de escuchar la pieza, comentan sus impresiones e identifican algunas características musicales. Se recomienda elegir música alegre, movida y no muy extensa; por ejemplo: alguna Cantiga de Santa María</w:t>
      </w:r>
      <w:r>
        <w:rPr>
          <w:b/>
          <w:sz w:val="32"/>
        </w:rPr>
        <w:t xml:space="preserve"> </w:t>
      </w:r>
      <w:hyperlink r:id="rId8" w:history="1">
        <w:r w:rsidRPr="00597188">
          <w:rPr>
            <w:rStyle w:val="Hipervnculo"/>
            <w:b/>
            <w:sz w:val="32"/>
          </w:rPr>
          <w:t>https://www.youtube.com/watch?v=rBP8SuZgETk</w:t>
        </w:r>
      </w:hyperlink>
    </w:p>
    <w:p w:rsidR="00AE100B" w:rsidRDefault="00597188">
      <w:pPr>
        <w:rPr>
          <w:b/>
          <w:sz w:val="32"/>
        </w:rPr>
      </w:pPr>
      <w:r w:rsidRPr="00597188">
        <w:rPr>
          <w:b/>
          <w:sz w:val="32"/>
        </w:rPr>
        <w:t>, algún romance como La fe del ciego en su versión cantada</w:t>
      </w:r>
      <w:r w:rsidR="006D59F5" w:rsidRPr="006D59F5">
        <w:t xml:space="preserve"> </w:t>
      </w:r>
      <w:hyperlink r:id="rId9" w:history="1">
        <w:r w:rsidR="006D59F5" w:rsidRPr="006D59F5">
          <w:rPr>
            <w:rStyle w:val="Hipervnculo"/>
            <w:b/>
            <w:sz w:val="32"/>
          </w:rPr>
          <w:t>https://www.youtube.com/watch?v=4saXJ4cyzG4</w:t>
        </w:r>
      </w:hyperlink>
      <w:r w:rsidRPr="00597188">
        <w:rPr>
          <w:b/>
          <w:sz w:val="32"/>
        </w:rPr>
        <w:t xml:space="preserve">, un </w:t>
      </w:r>
      <w:proofErr w:type="spellStart"/>
      <w:r w:rsidRPr="00597188">
        <w:rPr>
          <w:b/>
          <w:sz w:val="32"/>
        </w:rPr>
        <w:t>saltarello</w:t>
      </w:r>
      <w:proofErr w:type="spellEnd"/>
      <w:r w:rsidRPr="00597188">
        <w:rPr>
          <w:b/>
          <w:sz w:val="32"/>
        </w:rPr>
        <w:t xml:space="preserve"> o Danza alta de Francisco de la Torre</w:t>
      </w:r>
      <w:r w:rsidR="006D59F5" w:rsidRPr="006D59F5">
        <w:t xml:space="preserve"> </w:t>
      </w:r>
      <w:hyperlink r:id="rId10" w:history="1">
        <w:r w:rsidR="006D59F5" w:rsidRPr="006D59F5">
          <w:rPr>
            <w:rStyle w:val="Hipervnculo"/>
            <w:b/>
            <w:sz w:val="32"/>
          </w:rPr>
          <w:t>https://www.youtube.com/watch?v=Nk8qJuba1y4</w:t>
        </w:r>
      </w:hyperlink>
      <w:r w:rsidRPr="00597188">
        <w:rPr>
          <w:b/>
          <w:sz w:val="32"/>
        </w:rPr>
        <w:t xml:space="preserve"> entre otros.</w:t>
      </w:r>
    </w:p>
    <w:p w:rsidR="00777826" w:rsidRDefault="006D59F5">
      <w:pPr>
        <w:rPr>
          <w:b/>
          <w:sz w:val="32"/>
        </w:rPr>
      </w:pPr>
      <w:r w:rsidRPr="006D59F5">
        <w:rPr>
          <w:b/>
          <w:sz w:val="32"/>
        </w:rPr>
        <w:t xml:space="preserve">2 </w:t>
      </w:r>
      <w:proofErr w:type="gramStart"/>
      <w:r w:rsidRPr="006D59F5">
        <w:rPr>
          <w:b/>
          <w:sz w:val="32"/>
        </w:rPr>
        <w:t>Escuchan</w:t>
      </w:r>
      <w:proofErr w:type="gramEnd"/>
      <w:r w:rsidRPr="006D59F5">
        <w:rPr>
          <w:b/>
          <w:sz w:val="32"/>
        </w:rPr>
        <w:t xml:space="preserve"> música de </w:t>
      </w:r>
      <w:proofErr w:type="spellStart"/>
      <w:r w:rsidRPr="006D59F5">
        <w:rPr>
          <w:b/>
          <w:sz w:val="32"/>
        </w:rPr>
        <w:t>Sonchapu</w:t>
      </w:r>
      <w:proofErr w:type="spellEnd"/>
      <w:r w:rsidRPr="006D59F5">
        <w:rPr>
          <w:b/>
          <w:sz w:val="32"/>
        </w:rPr>
        <w:t xml:space="preserve"> del grupo La </w:t>
      </w:r>
      <w:proofErr w:type="spellStart"/>
      <w:r w:rsidRPr="006D59F5">
        <w:rPr>
          <w:b/>
          <w:sz w:val="32"/>
        </w:rPr>
        <w:t>Chimuchina</w:t>
      </w:r>
      <w:proofErr w:type="spellEnd"/>
      <w:r w:rsidRPr="006D59F5">
        <w:rPr>
          <w:b/>
          <w:sz w:val="32"/>
        </w:rPr>
        <w:t xml:space="preserve"> (grabada con instrumentos precolombinos)</w:t>
      </w:r>
      <w:r w:rsidR="00777826" w:rsidRPr="00777826">
        <w:t xml:space="preserve"> </w:t>
      </w:r>
      <w:hyperlink r:id="rId11" w:history="1">
        <w:r w:rsidR="00777826" w:rsidRPr="00777826">
          <w:rPr>
            <w:rStyle w:val="Hipervnculo"/>
            <w:b/>
            <w:sz w:val="32"/>
          </w:rPr>
          <w:t>https://www.youtube.com/watch?v=cE6hGy65KBw</w:t>
        </w:r>
      </w:hyperlink>
      <w:r w:rsidRPr="006D59F5">
        <w:rPr>
          <w:b/>
          <w:sz w:val="32"/>
        </w:rPr>
        <w:t xml:space="preserve">. Comentan </w:t>
      </w:r>
      <w:r w:rsidR="00777826">
        <w:rPr>
          <w:b/>
          <w:sz w:val="32"/>
        </w:rPr>
        <w:t xml:space="preserve">con sus padres </w:t>
      </w:r>
      <w:r w:rsidRPr="006D59F5">
        <w:rPr>
          <w:b/>
          <w:sz w:val="32"/>
        </w:rPr>
        <w:t>sus impresiones y comparan con la audición anterior, respondiendo</w:t>
      </w:r>
      <w:r w:rsidR="00777826">
        <w:rPr>
          <w:b/>
          <w:sz w:val="32"/>
        </w:rPr>
        <w:t xml:space="preserve"> en tu cuaderno las</w:t>
      </w:r>
      <w:r w:rsidRPr="006D59F5">
        <w:rPr>
          <w:b/>
          <w:sz w:val="32"/>
        </w:rPr>
        <w:t xml:space="preserve"> preguntas como: </w:t>
      </w:r>
    </w:p>
    <w:p w:rsidR="00777826" w:rsidRDefault="006D59F5">
      <w:pPr>
        <w:rPr>
          <w:b/>
          <w:sz w:val="32"/>
        </w:rPr>
      </w:pPr>
      <w:r w:rsidRPr="006D59F5">
        <w:rPr>
          <w:b/>
          <w:sz w:val="32"/>
        </w:rPr>
        <w:lastRenderedPageBreak/>
        <w:t xml:space="preserve">› ¿en qué se parecen o diferencian estos instrumentos con los de la danza de la actividad 1? </w:t>
      </w:r>
    </w:p>
    <w:p w:rsidR="00777826" w:rsidRDefault="006D59F5">
      <w:pPr>
        <w:rPr>
          <w:b/>
          <w:sz w:val="32"/>
        </w:rPr>
      </w:pPr>
      <w:r w:rsidRPr="006D59F5">
        <w:rPr>
          <w:b/>
          <w:sz w:val="32"/>
        </w:rPr>
        <w:t xml:space="preserve">› ¿para qué situación creen que estas personas hacían esta música? </w:t>
      </w:r>
    </w:p>
    <w:p w:rsidR="00777826" w:rsidRDefault="006D59F5">
      <w:pPr>
        <w:rPr>
          <w:b/>
          <w:sz w:val="32"/>
        </w:rPr>
      </w:pPr>
      <w:r w:rsidRPr="006D59F5">
        <w:rPr>
          <w:b/>
          <w:sz w:val="32"/>
        </w:rPr>
        <w:t xml:space="preserve">› ¿cómo se imaginan que vivían estas personas? </w:t>
      </w:r>
    </w:p>
    <w:p w:rsidR="006D59F5" w:rsidRDefault="006D59F5">
      <w:pPr>
        <w:rPr>
          <w:b/>
          <w:sz w:val="32"/>
        </w:rPr>
      </w:pPr>
      <w:r w:rsidRPr="006D59F5">
        <w:rPr>
          <w:b/>
          <w:sz w:val="32"/>
        </w:rPr>
        <w:t xml:space="preserve">› ¿de qué material podrían ser los instrumentos que escucharon? (Lenguaje y Comunicación; Historia, </w:t>
      </w:r>
      <w:proofErr w:type="gramStart"/>
      <w:r w:rsidRPr="006D59F5">
        <w:rPr>
          <w:b/>
          <w:sz w:val="32"/>
        </w:rPr>
        <w:t xml:space="preserve">Geografía </w:t>
      </w:r>
      <w:r w:rsidR="00E625B7">
        <w:rPr>
          <w:b/>
          <w:sz w:val="32"/>
        </w:rPr>
        <w:t>)</w:t>
      </w:r>
      <w:proofErr w:type="gramEnd"/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VI.-Retroalimentación: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Se retroalimenta en las indicaciones generales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VII.-Fecha de envío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VIII.-Como y/o donde enviar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350338" w:rsidRDefault="00350338">
      <w:pPr>
        <w:rPr>
          <w:b/>
          <w:sz w:val="32"/>
        </w:rPr>
      </w:pPr>
    </w:p>
    <w:p w:rsidR="00350338" w:rsidRDefault="00350338">
      <w:pPr>
        <w:rPr>
          <w:b/>
          <w:sz w:val="32"/>
        </w:rPr>
      </w:pPr>
      <w:bookmarkStart w:id="0" w:name="_GoBack"/>
      <w:bookmarkEnd w:id="0"/>
    </w:p>
    <w:p w:rsidR="00350338" w:rsidRDefault="00350338">
      <w:pPr>
        <w:rPr>
          <w:b/>
          <w:sz w:val="32"/>
        </w:rPr>
      </w:pPr>
    </w:p>
    <w:p w:rsidR="00E625B7" w:rsidRPr="00350338" w:rsidRDefault="00E625B7">
      <w:pPr>
        <w:rPr>
          <w:b/>
          <w:sz w:val="40"/>
          <w:u w:val="single"/>
        </w:rPr>
      </w:pPr>
      <w:r w:rsidRPr="00350338">
        <w:rPr>
          <w:b/>
          <w:sz w:val="40"/>
          <w:u w:val="single"/>
        </w:rPr>
        <w:t>Solucionario:</w:t>
      </w:r>
    </w:p>
    <w:p w:rsidR="00AA4204" w:rsidRDefault="00AA4204">
      <w:pPr>
        <w:rPr>
          <w:b/>
          <w:sz w:val="32"/>
        </w:rPr>
      </w:pPr>
      <w:r>
        <w:rPr>
          <w:b/>
          <w:sz w:val="32"/>
        </w:rPr>
        <w:t>1.</w:t>
      </w:r>
      <w:r w:rsidR="00346DAC">
        <w:rPr>
          <w:b/>
          <w:sz w:val="32"/>
        </w:rPr>
        <w:t>-</w:t>
      </w:r>
      <w:r>
        <w:rPr>
          <w:b/>
          <w:sz w:val="32"/>
        </w:rPr>
        <w:t xml:space="preserve">Se parecen en el uso de instrumentos </w:t>
      </w:r>
      <w:r w:rsidR="00346DAC">
        <w:rPr>
          <w:b/>
          <w:sz w:val="32"/>
        </w:rPr>
        <w:t xml:space="preserve">de percusión y además en el uso solista de la flauta y un ritmo parejo y monótono, ambas, son música religiosa, una se expresa en la música y el canto y otra en imágenes </w:t>
      </w:r>
    </w:p>
    <w:p w:rsidR="00346DAC" w:rsidRDefault="00346DAC">
      <w:pPr>
        <w:rPr>
          <w:b/>
          <w:sz w:val="32"/>
        </w:rPr>
      </w:pPr>
      <w:r>
        <w:rPr>
          <w:b/>
          <w:sz w:val="32"/>
        </w:rPr>
        <w:t>Diferencias: uno solo es instrumental y otro se usan instrumentos y voces</w:t>
      </w:r>
    </w:p>
    <w:p w:rsidR="00346DAC" w:rsidRDefault="00346DAC">
      <w:pPr>
        <w:rPr>
          <w:b/>
          <w:sz w:val="32"/>
        </w:rPr>
      </w:pPr>
      <w:r>
        <w:rPr>
          <w:b/>
          <w:sz w:val="32"/>
        </w:rPr>
        <w:lastRenderedPageBreak/>
        <w:t xml:space="preserve">2.-Hacian la música como alabanza a Dios, expresaban su religiosidad </w:t>
      </w:r>
    </w:p>
    <w:p w:rsidR="00346DAC" w:rsidRDefault="00346DAC">
      <w:pPr>
        <w:rPr>
          <w:b/>
          <w:sz w:val="32"/>
        </w:rPr>
      </w:pPr>
      <w:r>
        <w:rPr>
          <w:b/>
          <w:sz w:val="32"/>
        </w:rPr>
        <w:t>3.-Eran personas muy religiosas su vida tenia sentido en lo religioso uno en la fe cristiana y otra en la fe hacia los dioses</w:t>
      </w:r>
    </w:p>
    <w:p w:rsidR="00E625B7" w:rsidRDefault="00346DAC">
      <w:pPr>
        <w:rPr>
          <w:b/>
          <w:sz w:val="32"/>
        </w:rPr>
      </w:pPr>
      <w:r>
        <w:rPr>
          <w:b/>
          <w:sz w:val="32"/>
        </w:rPr>
        <w:t>aztecas. Vivian apegado a la actividad agrícola con muy poca comodidad comparado con las formas actuales</w:t>
      </w:r>
    </w:p>
    <w:p w:rsidR="00346DAC" w:rsidRDefault="00346DAC">
      <w:pPr>
        <w:rPr>
          <w:b/>
          <w:sz w:val="32"/>
        </w:rPr>
      </w:pPr>
      <w:r>
        <w:rPr>
          <w:b/>
          <w:sz w:val="32"/>
        </w:rPr>
        <w:t>4.-Los materiales eran más rudimentarios</w:t>
      </w:r>
      <w:r w:rsidR="00350338">
        <w:rPr>
          <w:b/>
          <w:sz w:val="32"/>
        </w:rPr>
        <w:t xml:space="preserve">: como ejemplo: los instrumentos de cuerda son los antecesores de la guitarra, las cuerdas eran de tripa, las flautas de caña, los instrumentos de percusión de madera cubierto de cuero. En </w:t>
      </w:r>
      <w:proofErr w:type="gramStart"/>
      <w:r w:rsidR="00350338">
        <w:rPr>
          <w:b/>
          <w:sz w:val="32"/>
        </w:rPr>
        <w:t>resumen</w:t>
      </w:r>
      <w:proofErr w:type="gramEnd"/>
      <w:r w:rsidR="00350338">
        <w:rPr>
          <w:b/>
          <w:sz w:val="32"/>
        </w:rPr>
        <w:t xml:space="preserve"> eran instrumentos muy antiguos</w:t>
      </w:r>
    </w:p>
    <w:p w:rsidR="00E625B7" w:rsidRDefault="00E625B7">
      <w:pPr>
        <w:rPr>
          <w:b/>
          <w:sz w:val="32"/>
        </w:rPr>
      </w:pPr>
    </w:p>
    <w:p w:rsidR="00E625B7" w:rsidRDefault="00E625B7">
      <w:pPr>
        <w:rPr>
          <w:b/>
          <w:sz w:val="32"/>
        </w:rPr>
      </w:pPr>
    </w:p>
    <w:sectPr w:rsidR="00E625B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E99" w:rsidRDefault="001E7E99" w:rsidP="00AE0017">
      <w:pPr>
        <w:spacing w:after="0" w:line="240" w:lineRule="auto"/>
      </w:pPr>
      <w:r>
        <w:separator/>
      </w:r>
    </w:p>
  </w:endnote>
  <w:endnote w:type="continuationSeparator" w:id="0">
    <w:p w:rsidR="001E7E99" w:rsidRDefault="001E7E9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E99" w:rsidRDefault="001E7E99" w:rsidP="00AE0017">
      <w:pPr>
        <w:spacing w:after="0" w:line="240" w:lineRule="auto"/>
      </w:pPr>
      <w:r>
        <w:separator/>
      </w:r>
    </w:p>
  </w:footnote>
  <w:footnote w:type="continuationSeparator" w:id="0">
    <w:p w:rsidR="001E7E99" w:rsidRDefault="001E7E9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0AD2"/>
    <w:rsid w:val="00066E2C"/>
    <w:rsid w:val="001626C1"/>
    <w:rsid w:val="0016496E"/>
    <w:rsid w:val="00167450"/>
    <w:rsid w:val="001C7005"/>
    <w:rsid w:val="001E7E99"/>
    <w:rsid w:val="00207745"/>
    <w:rsid w:val="00231FE9"/>
    <w:rsid w:val="00346DAC"/>
    <w:rsid w:val="00350338"/>
    <w:rsid w:val="003804B3"/>
    <w:rsid w:val="003A3D91"/>
    <w:rsid w:val="003C62CE"/>
    <w:rsid w:val="00473165"/>
    <w:rsid w:val="005903D4"/>
    <w:rsid w:val="00597188"/>
    <w:rsid w:val="005B0F60"/>
    <w:rsid w:val="00607139"/>
    <w:rsid w:val="00674D42"/>
    <w:rsid w:val="006A79AE"/>
    <w:rsid w:val="006D59F5"/>
    <w:rsid w:val="006F5D75"/>
    <w:rsid w:val="00777826"/>
    <w:rsid w:val="00783604"/>
    <w:rsid w:val="007F34A3"/>
    <w:rsid w:val="00896C8A"/>
    <w:rsid w:val="008B2747"/>
    <w:rsid w:val="008F145F"/>
    <w:rsid w:val="00926FE3"/>
    <w:rsid w:val="00A224CE"/>
    <w:rsid w:val="00A81035"/>
    <w:rsid w:val="00A84391"/>
    <w:rsid w:val="00A90BB5"/>
    <w:rsid w:val="00AA4204"/>
    <w:rsid w:val="00AE0017"/>
    <w:rsid w:val="00AE100B"/>
    <w:rsid w:val="00AE4103"/>
    <w:rsid w:val="00BB7DD3"/>
    <w:rsid w:val="00C40ECA"/>
    <w:rsid w:val="00CD7309"/>
    <w:rsid w:val="00D30971"/>
    <w:rsid w:val="00D364F6"/>
    <w:rsid w:val="00D41A7F"/>
    <w:rsid w:val="00D61E7F"/>
    <w:rsid w:val="00E625B7"/>
    <w:rsid w:val="00E6327B"/>
    <w:rsid w:val="00ED7120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1B5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P8SuZgET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LJ0pQ4Y0T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cE6hGy65KB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Nk8qJuba1y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4saXJ4cyzG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2020-04-27T01:19:00Z</dcterms:created>
  <dcterms:modified xsi:type="dcterms:W3CDTF">2020-04-28T19:37:00Z</dcterms:modified>
</cp:coreProperties>
</file>