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29D" w14:textId="77777777" w:rsidR="00BF6FCA" w:rsidRDefault="00BF6FCA" w:rsidP="00BF6FCA">
      <w:pPr>
        <w:jc w:val="center"/>
        <w:rPr>
          <w:b/>
          <w:bCs/>
        </w:rPr>
      </w:pPr>
    </w:p>
    <w:p w14:paraId="6D8FE9DD" w14:textId="4C267D10" w:rsidR="00BF6FCA" w:rsidRDefault="00BF6FCA" w:rsidP="00BF6FCA">
      <w:pPr>
        <w:jc w:val="center"/>
        <w:rPr>
          <w:b/>
          <w:bCs/>
        </w:rPr>
      </w:pPr>
      <w:r w:rsidRPr="00BF6FCA">
        <w:rPr>
          <w:b/>
          <w:bCs/>
        </w:rPr>
        <w:t>TALLER DE KINESIOLOGÍA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F6FCA" w14:paraId="26B464F2" w14:textId="77777777" w:rsidTr="00BF6FCA">
        <w:tc>
          <w:tcPr>
            <w:tcW w:w="2547" w:type="dxa"/>
          </w:tcPr>
          <w:p w14:paraId="3B51DAB9" w14:textId="77624686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  <w:t>Modulo</w:t>
            </w:r>
          </w:p>
        </w:tc>
        <w:tc>
          <w:tcPr>
            <w:tcW w:w="6237" w:type="dxa"/>
          </w:tcPr>
          <w:p w14:paraId="4E40CAE4" w14:textId="0D0FC3EB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Taller de Kinesiología </w:t>
            </w:r>
          </w:p>
        </w:tc>
      </w:tr>
      <w:tr w:rsidR="00BF6FCA" w14:paraId="5EFEA06D" w14:textId="77777777" w:rsidTr="00BF6FCA">
        <w:tc>
          <w:tcPr>
            <w:tcW w:w="2547" w:type="dxa"/>
          </w:tcPr>
          <w:p w14:paraId="719162C4" w14:textId="31383797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37" w:type="dxa"/>
          </w:tcPr>
          <w:p w14:paraId="7186E4A6" w14:textId="4BAF7794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: Kinesiólogo Rodrigo Rivera</w:t>
            </w:r>
          </w:p>
        </w:tc>
      </w:tr>
      <w:tr w:rsidR="00BF6FCA" w14:paraId="07B4C5B1" w14:textId="77777777" w:rsidTr="00BF6FCA">
        <w:tc>
          <w:tcPr>
            <w:tcW w:w="2547" w:type="dxa"/>
          </w:tcPr>
          <w:p w14:paraId="695D53A1" w14:textId="361ADB70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</w:tc>
        <w:tc>
          <w:tcPr>
            <w:tcW w:w="6237" w:type="dxa"/>
          </w:tcPr>
          <w:p w14:paraId="3C5E461E" w14:textId="401F3BC1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360644">
              <w:rPr>
                <w:b/>
                <w:bCs/>
              </w:rPr>
              <w:t>rodrigo.rivera</w:t>
            </w:r>
            <w:r w:rsidR="00360644" w:rsidRPr="00BF6FCA">
              <w:rPr>
                <w:b/>
                <w:bCs/>
              </w:rPr>
              <w:t>@</w:t>
            </w:r>
            <w:r w:rsidR="00360644">
              <w:rPr>
                <w:b/>
                <w:bCs/>
              </w:rPr>
              <w:t>colegio-reneschneider.cl</w:t>
            </w:r>
          </w:p>
        </w:tc>
      </w:tr>
      <w:tr w:rsidR="00BF6FCA" w14:paraId="33936274" w14:textId="77777777" w:rsidTr="00BF6FCA">
        <w:tc>
          <w:tcPr>
            <w:tcW w:w="2547" w:type="dxa"/>
          </w:tcPr>
          <w:p w14:paraId="3D10D425" w14:textId="3E0B76BE" w:rsidR="00BF6FCA" w:rsidRDefault="00BF6FCA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</w:p>
        </w:tc>
        <w:tc>
          <w:tcPr>
            <w:tcW w:w="6237" w:type="dxa"/>
          </w:tcPr>
          <w:p w14:paraId="49A755CC" w14:textId="0B49C3D9" w:rsidR="00BF6FCA" w:rsidRDefault="002923A1" w:rsidP="00BF6F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: </w:t>
            </w:r>
            <w:r w:rsidR="007A31A2">
              <w:rPr>
                <w:b/>
                <w:bCs/>
              </w:rPr>
              <w:t>Séptimo</w:t>
            </w:r>
            <w:r w:rsidR="00997227">
              <w:rPr>
                <w:b/>
                <w:bCs/>
              </w:rPr>
              <w:t xml:space="preserve"> Básico</w:t>
            </w:r>
          </w:p>
        </w:tc>
      </w:tr>
    </w:tbl>
    <w:p w14:paraId="25C4BF9F" w14:textId="08C21F0B" w:rsidR="00BF6FCA" w:rsidRDefault="00BF6FCA" w:rsidP="00BF6FCA">
      <w:pPr>
        <w:rPr>
          <w:b/>
          <w:bCs/>
        </w:rPr>
      </w:pPr>
    </w:p>
    <w:p w14:paraId="1A2D9428" w14:textId="3D44FF60" w:rsidR="00BF6FCA" w:rsidRPr="0010514A" w:rsidRDefault="00BF6FCA" w:rsidP="00BF6FCA">
      <w:pPr>
        <w:jc w:val="center"/>
        <w:rPr>
          <w:color w:val="FF0000"/>
        </w:rPr>
      </w:pPr>
      <w:r w:rsidRPr="0010514A">
        <w:rPr>
          <w:color w:val="FF0000"/>
        </w:rPr>
        <w:t>Las siguientes actividades corresponden a los días 28 de abril hasta el 1ro de mayo.</w:t>
      </w:r>
    </w:p>
    <w:p w14:paraId="5270E234" w14:textId="13DF6121" w:rsidR="00B64105" w:rsidRPr="00B64105" w:rsidRDefault="00B64105" w:rsidP="00B64105">
      <w:pPr>
        <w:jc w:val="center"/>
        <w:rPr>
          <w:b/>
          <w:bCs/>
          <w:u w:val="single"/>
        </w:rPr>
      </w:pPr>
      <w:r w:rsidRPr="00B64105">
        <w:rPr>
          <w:b/>
          <w:bCs/>
          <w:u w:val="single"/>
        </w:rPr>
        <w:t>Descansos Activos en base a ejercicios</w:t>
      </w:r>
    </w:p>
    <w:p w14:paraId="627F4C45" w14:textId="77777777" w:rsidR="00B64105" w:rsidRPr="00B64105" w:rsidRDefault="00B64105">
      <w:pPr>
        <w:rPr>
          <w:b/>
          <w:bCs/>
        </w:rPr>
      </w:pPr>
      <w:r w:rsidRPr="00B64105">
        <w:rPr>
          <w:b/>
          <w:bCs/>
        </w:rPr>
        <w:t>Objetivo:</w:t>
      </w:r>
    </w:p>
    <w:p w14:paraId="3C6F481E" w14:textId="53BA8BDF" w:rsidR="00BF6FCA" w:rsidRDefault="00B64105">
      <w:r>
        <w:t xml:space="preserve">El objetivo de esta actividad es reducir el tiempo de sedentarismo de los estudiantes, durante el horario en el cual se realizan las actividades relacionadas con las otras </w:t>
      </w:r>
      <w:r w:rsidR="000F09B4">
        <w:t>asignaturas de nuestro Colegio René Schneider.</w:t>
      </w:r>
      <w:r>
        <w:t xml:space="preserve"> Se busca mejorar el rendimiento académico del estudiante a través de la utilización de actividades físicas que ayuden a conseguir los objetivos de los aprendizajes de las demás áreas. </w:t>
      </w:r>
    </w:p>
    <w:p w14:paraId="2F4B5750" w14:textId="7C2FA4A1" w:rsidR="00B64105" w:rsidRDefault="00B64105">
      <w:r>
        <w:t xml:space="preserve">Los siguientes ejercicios deben realizarse en compañía de un adulto responsable (padre, madre abuelos, etc.) y en lo posible con hermanos de una edad similar. </w:t>
      </w:r>
    </w:p>
    <w:p w14:paraId="2DA4D30B" w14:textId="1D6EF295" w:rsidR="00B64105" w:rsidRPr="00853D05" w:rsidRDefault="00B641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1:  </w:t>
      </w:r>
      <w:r w:rsidR="00CF3AE4">
        <w:rPr>
          <w:b/>
          <w:bCs/>
        </w:rPr>
        <w:t>Canciones Motrices</w:t>
      </w:r>
    </w:p>
    <w:p w14:paraId="70C0D09E" w14:textId="0BE7EE81" w:rsidR="00CF3AE4" w:rsidRDefault="00CF3AE4" w:rsidP="00CF3AE4">
      <w:r>
        <w:t xml:space="preserve">El estudiante debe estar junto a una mesa, no se necesitan materiales. Las instrucciones son las siguientes: El adulto responsable debe seleccionar una canción que sea del gusto del estudiante para que sea </w:t>
      </w:r>
      <w:r w:rsidR="00A827B9">
        <w:t>interpretada</w:t>
      </w:r>
      <w:r>
        <w:t xml:space="preserve"> por todos los que quieran participar. </w:t>
      </w:r>
    </w:p>
    <w:p w14:paraId="5BB585FB" w14:textId="3A3CD017" w:rsidR="00A827B9" w:rsidRDefault="00A827B9" w:rsidP="00CF3AE4">
      <w:r>
        <w:t xml:space="preserve">Ejemplos de canciones: </w:t>
      </w:r>
      <w:proofErr w:type="spellStart"/>
      <w:r>
        <w:t>Musica</w:t>
      </w:r>
      <w:proofErr w:type="spellEnd"/>
      <w:r>
        <w:t xml:space="preserve"> POP, </w:t>
      </w:r>
      <w:proofErr w:type="spellStart"/>
      <w:r>
        <w:t>Musica</w:t>
      </w:r>
      <w:proofErr w:type="spellEnd"/>
      <w:r>
        <w:t xml:space="preserve"> K-Pop, Rock n Roll, etc. </w:t>
      </w:r>
    </w:p>
    <w:p w14:paraId="5F0AC756" w14:textId="374E28DC" w:rsidR="00CF3AE4" w:rsidRDefault="00A827B9" w:rsidP="00A827B9">
      <w:proofErr w:type="gramStart"/>
      <w:r>
        <w:t>Además</w:t>
      </w:r>
      <w:proofErr w:type="gramEnd"/>
      <w:r>
        <w:t xml:space="preserve"> se pueden poner videos musicales, o en la televisión para ensayar coreografías. </w:t>
      </w:r>
    </w:p>
    <w:p w14:paraId="60744867" w14:textId="3D45F220" w:rsidR="00997227" w:rsidRDefault="00997227" w:rsidP="00853D05">
      <w:pPr>
        <w:jc w:val="center"/>
        <w:rPr>
          <w:noProof/>
        </w:rPr>
      </w:pPr>
    </w:p>
    <w:p w14:paraId="3F669AC7" w14:textId="627F39D1" w:rsidR="00CF3AE4" w:rsidRDefault="00A827B9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D9F43F" wp14:editId="3872ED56">
            <wp:extent cx="2774765" cy="24638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13" b="96117" l="4957" r="97414">
                                  <a14:foregroundMark x1="78233" y1="9466" x2="94612" y2="18932"/>
                                  <a14:foregroundMark x1="94612" y1="18932" x2="93534" y2="39320"/>
                                  <a14:foregroundMark x1="93534" y1="39320" x2="77155" y2="33010"/>
                                  <a14:foregroundMark x1="77155" y1="33010" x2="76509" y2="32039"/>
                                  <a14:foregroundMark x1="79957" y1="18447" x2="86207" y2="8981"/>
                                  <a14:foregroundMark x1="74784" y1="6068" x2="69828" y2="3155"/>
                                  <a14:foregroundMark x1="81897" y1="50728" x2="75647" y2="69175"/>
                                  <a14:foregroundMark x1="75647" y1="69175" x2="84052" y2="48786"/>
                                  <a14:foregroundMark x1="84052" y1="48786" x2="82112" y2="46845"/>
                                  <a14:foregroundMark x1="77586" y1="48058" x2="69828" y2="30097"/>
                                  <a14:foregroundMark x1="69828" y1="30097" x2="69612" y2="16505"/>
                                  <a14:foregroundMark x1="69612" y1="51699" x2="55388" y2="37864"/>
                                  <a14:foregroundMark x1="90517" y1="56796" x2="93103" y2="66748"/>
                                  <a14:foregroundMark x1="91379" y1="72573" x2="90086" y2="57039"/>
                                  <a14:foregroundMark x1="95043" y1="65049" x2="90948" y2="54854"/>
                                  <a14:foregroundMark x1="81681" y1="88835" x2="83621" y2="86165"/>
                                  <a14:foregroundMark x1="57543" y1="83010" x2="54957" y2="74272"/>
                                  <a14:foregroundMark x1="58190" y1="86650" x2="54957" y2="76456"/>
                                  <a14:foregroundMark x1="54741" y1="73786" x2="57543" y2="84223"/>
                                  <a14:foregroundMark x1="83405" y1="90534" x2="85345" y2="85922"/>
                                  <a14:foregroundMark x1="84483" y1="89078" x2="86422" y2="91019"/>
                                  <a14:foregroundMark x1="81681" y1="43932" x2="83405" y2="35194"/>
                                  <a14:foregroundMark x1="96767" y1="17233" x2="97629" y2="18932"/>
                                  <a14:foregroundMark x1="83621" y1="92476" x2="85776" y2="90534"/>
                                  <a14:foregroundMark x1="81034" y1="94660" x2="89224" y2="94660"/>
                                  <a14:foregroundMark x1="16164" y1="92718" x2="12500" y2="96117"/>
                                  <a14:foregroundMark x1="29526" y1="93447" x2="32112" y2="94903"/>
                                  <a14:foregroundMark x1="89009" y1="94417" x2="89224" y2="92476"/>
                                  <a14:foregroundMark x1="88793" y1="92961" x2="88793" y2="95631"/>
                                  <a14:foregroundMark x1="88793" y1="94175" x2="91595" y2="95631"/>
                                  <a14:foregroundMark x1="18534" y1="73786" x2="26509" y2="78641"/>
                                  <a14:foregroundMark x1="17026" y1="56553" x2="7759" y2="47573"/>
                                  <a14:foregroundMark x1="4957" y1="50243" x2="6466" y2="42476"/>
                                  <a14:foregroundMark x1="12716" y1="41990" x2="14871" y2="20874"/>
                                  <a14:foregroundMark x1="14871" y1="20874" x2="32759" y2="28883"/>
                                  <a14:foregroundMark x1="32759" y1="28883" x2="25431" y2="48058"/>
                                  <a14:foregroundMark x1="25431" y1="48058" x2="12500" y2="41505"/>
                                  <a14:foregroundMark x1="36207" y1="46602" x2="36638" y2="49515"/>
                                  <a14:foregroundMark x1="75862" y1="29854" x2="89009" y2="27184"/>
                                  <a14:foregroundMark x1="74569" y1="31311" x2="72845" y2="26699"/>
                                  <a14:foregroundMark x1="81034" y1="45146" x2="81466" y2="40049"/>
                                  <a14:foregroundMark x1="78233" y1="34466" x2="80172" y2="40777"/>
                                  <a14:foregroundMark x1="82543" y1="37621" x2="80603" y2="42718"/>
                                  <a14:foregroundMark x1="27371" y1="55340" x2="28448" y2="6456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152" cy="24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5251" w14:textId="55CD704F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lastRenderedPageBreak/>
        <w:t xml:space="preserve">Actividad </w:t>
      </w:r>
      <w:r>
        <w:rPr>
          <w:b/>
          <w:bCs/>
        </w:rPr>
        <w:t>2</w:t>
      </w:r>
      <w:r w:rsidRPr="00853D05">
        <w:rPr>
          <w:b/>
          <w:bCs/>
        </w:rPr>
        <w:t xml:space="preserve">:  </w:t>
      </w:r>
      <w:r w:rsidR="002B20D4">
        <w:rPr>
          <w:b/>
          <w:bCs/>
        </w:rPr>
        <w:t>Señales Sonoras</w:t>
      </w:r>
    </w:p>
    <w:p w14:paraId="61A1734E" w14:textId="3E189940" w:rsidR="002B20D4" w:rsidRDefault="00D612F8" w:rsidP="002B20D4">
      <w:pPr>
        <w:rPr>
          <w:noProof/>
        </w:rPr>
      </w:pPr>
      <w:r>
        <w:rPr>
          <w:noProof/>
        </w:rPr>
        <w:t>El alumno debe estar de pie junto a una mesa, no se necesitan materiales. Las instruccione son las siguientes: El adulto responsable hace una señal sonora (Ruido), y los participantes realizan una acción o un movimiento. Por ejemplo: si se aplaude hay que moverse hacia adelante; si se chasquean los dedos hay que moverse hacia atrás; si se dan unos golpecitos en la mesa hay que mirar hacia la derecha, y si se hacen ruidos con el pie hay que mirar a la izquierda.  Se pueden crear mas sonidos e inventar otros ejercicios físicos como correr alrededor, saltar, abrir y cerrar piernas o brazos.</w:t>
      </w:r>
    </w:p>
    <w:p w14:paraId="7D18CA5C" w14:textId="22E2FFB3" w:rsidR="002B20D4" w:rsidRDefault="00D612F8" w:rsidP="00853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78429A" wp14:editId="194A81F6">
            <wp:extent cx="2597150" cy="2032000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538" t="19119" r="36185" b="16482"/>
                    <a:stretch/>
                  </pic:blipFill>
                  <pic:spPr bwMode="auto">
                    <a:xfrm>
                      <a:off x="0" y="0"/>
                      <a:ext cx="2597150" cy="2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7BDC3" w14:textId="49974ECA" w:rsidR="00853D05" w:rsidRDefault="00853D05" w:rsidP="00853D05">
      <w:pPr>
        <w:jc w:val="center"/>
        <w:rPr>
          <w:b/>
          <w:bCs/>
        </w:rPr>
      </w:pPr>
      <w:r w:rsidRPr="00853D05">
        <w:rPr>
          <w:b/>
          <w:bCs/>
        </w:rPr>
        <w:t xml:space="preserve">Actividad </w:t>
      </w:r>
      <w:r>
        <w:rPr>
          <w:b/>
          <w:bCs/>
        </w:rPr>
        <w:t>3</w:t>
      </w:r>
      <w:r w:rsidRPr="00853D05">
        <w:rPr>
          <w:b/>
          <w:bCs/>
        </w:rPr>
        <w:t xml:space="preserve">:  </w:t>
      </w:r>
      <w:r w:rsidR="00BF1CDD">
        <w:rPr>
          <w:b/>
          <w:bCs/>
        </w:rPr>
        <w:t>Moverse con el abecedario</w:t>
      </w:r>
    </w:p>
    <w:p w14:paraId="5DCA2BE9" w14:textId="051B651A" w:rsidR="00BF1CDD" w:rsidRDefault="00BF1CDD" w:rsidP="00BF1CDD">
      <w:r>
        <w:t xml:space="preserve">Disposición: de pie, formando un círculo, mientras </w:t>
      </w:r>
      <w:proofErr w:type="spellStart"/>
      <w:r>
        <w:t>mas</w:t>
      </w:r>
      <w:proofErr w:type="spellEnd"/>
      <w:r>
        <w:t xml:space="preserve"> integrantes mejor. No se necesita ningún material. Las instrucciones son las siguientes: los participantes van diciendo letras del abecedario y el adulto responsable les manda una tarea que debe comenzar con la letra que dijeron. </w:t>
      </w:r>
    </w:p>
    <w:p w14:paraId="07025670" w14:textId="5332F1A0" w:rsidR="00BF1CDD" w:rsidRPr="006943C7" w:rsidRDefault="006943C7" w:rsidP="00BF1CDD">
      <w:pPr>
        <w:rPr>
          <w:b/>
          <w:bCs/>
        </w:rPr>
      </w:pPr>
      <w:r w:rsidRPr="006943C7">
        <w:rPr>
          <w:b/>
          <w:bCs/>
        </w:rPr>
        <w:t>Ejemplos: Pueden cambiarse dependiendo de los gustos de los estudiantes y sus capacidades.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1CDD" w14:paraId="49677274" w14:textId="77777777" w:rsidTr="00BF1CDD">
        <w:tc>
          <w:tcPr>
            <w:tcW w:w="4414" w:type="dxa"/>
          </w:tcPr>
          <w:p w14:paraId="57296D4F" w14:textId="77777777" w:rsidR="00BF1CDD" w:rsidRDefault="00BF1CDD" w:rsidP="00BF1CDD">
            <w:r>
              <w:t>A: Arriba los brazos</w:t>
            </w:r>
          </w:p>
          <w:p w14:paraId="6B535500" w14:textId="77777777" w:rsidR="00BF1CDD" w:rsidRDefault="00BF1CDD" w:rsidP="00BF1CDD">
            <w:r>
              <w:t>B: Bajo las mesas</w:t>
            </w:r>
          </w:p>
          <w:p w14:paraId="76F0D104" w14:textId="77777777" w:rsidR="00BF1CDD" w:rsidRDefault="00BF1CDD" w:rsidP="00BF1CDD">
            <w:r>
              <w:t>C: Cruzamos las manos</w:t>
            </w:r>
          </w:p>
          <w:p w14:paraId="0F8F7593" w14:textId="77777777" w:rsidR="00BF1CDD" w:rsidRDefault="00BF1CDD" w:rsidP="00BF1CDD">
            <w:r>
              <w:t>D: De pie</w:t>
            </w:r>
          </w:p>
          <w:p w14:paraId="0D9E4A45" w14:textId="77777777" w:rsidR="00BF1CDD" w:rsidRDefault="00BF1CDD" w:rsidP="00BF1CDD">
            <w:r>
              <w:t>E: Equilibrio sobre un pie</w:t>
            </w:r>
          </w:p>
          <w:p w14:paraId="0C93DF95" w14:textId="77777777" w:rsidR="00BF1CDD" w:rsidRDefault="00BF1CDD" w:rsidP="00BF1CDD">
            <w:r>
              <w:t>F: Flexiones</w:t>
            </w:r>
          </w:p>
          <w:p w14:paraId="1FF5188B" w14:textId="77777777" w:rsidR="00BF1CDD" w:rsidRDefault="00BF1CDD" w:rsidP="00BF1CDD">
            <w:r>
              <w:t>G: Giros</w:t>
            </w:r>
          </w:p>
          <w:p w14:paraId="18BB55EE" w14:textId="77777777" w:rsidR="00BF1CDD" w:rsidRDefault="00BF1CDD" w:rsidP="00BF1CDD">
            <w:r>
              <w:t>H: Hacemos lo que hace el profesor</w:t>
            </w:r>
          </w:p>
          <w:p w14:paraId="65DC3F3C" w14:textId="77777777" w:rsidR="00BF1CDD" w:rsidRDefault="00BF1CDD" w:rsidP="00BF1CDD">
            <w:r>
              <w:t>I: Inclinación hacia tocar los pies</w:t>
            </w:r>
          </w:p>
          <w:p w14:paraId="4D72CE57" w14:textId="77777777" w:rsidR="00BF1CDD" w:rsidRDefault="00BF1CDD" w:rsidP="00BF1CDD">
            <w:r>
              <w:t>J: Jugar libremente</w:t>
            </w:r>
          </w:p>
          <w:p w14:paraId="707B2E4C" w14:textId="77777777" w:rsidR="00BF1CDD" w:rsidRDefault="00BF1CDD" w:rsidP="00BF1CDD">
            <w:r>
              <w:t>K: ¡Kilombo! Saltamos libremente como locos</w:t>
            </w:r>
          </w:p>
          <w:p w14:paraId="40AC1AC9" w14:textId="77777777" w:rsidR="00BF1CDD" w:rsidRDefault="00BF1CDD" w:rsidP="00BF1CDD">
            <w:r>
              <w:t>L: Limbo</w:t>
            </w:r>
          </w:p>
          <w:p w14:paraId="258C708E" w14:textId="77777777" w:rsidR="00BF1CDD" w:rsidRDefault="00BF1CDD" w:rsidP="00BF1CDD">
            <w:r>
              <w:t>M: Manos que chocan entre compañeros</w:t>
            </w:r>
          </w:p>
          <w:p w14:paraId="2DD74560" w14:textId="40E88EF6" w:rsidR="00BF1CDD" w:rsidRDefault="00BF1CDD" w:rsidP="00BF1CDD">
            <w:r>
              <w:t>N: Nadie puede dejar de caminar</w:t>
            </w:r>
          </w:p>
          <w:p w14:paraId="689B22DA" w14:textId="38CBD138" w:rsidR="00BF1CDD" w:rsidRDefault="00BF1CDD" w:rsidP="00BF1CDD"/>
        </w:tc>
        <w:tc>
          <w:tcPr>
            <w:tcW w:w="4414" w:type="dxa"/>
          </w:tcPr>
          <w:p w14:paraId="37DE4D63" w14:textId="77777777" w:rsidR="00BF1CDD" w:rsidRDefault="00BF1CDD" w:rsidP="00BF1CDD">
            <w:r>
              <w:t>O: Ordenarse por orden de altura</w:t>
            </w:r>
          </w:p>
          <w:p w14:paraId="664BA581" w14:textId="77777777" w:rsidR="00BF1CDD" w:rsidRDefault="00BF1CDD" w:rsidP="00BF1CDD">
            <w:r>
              <w:t>P: Puños al aire</w:t>
            </w:r>
          </w:p>
          <w:p w14:paraId="7F193E32" w14:textId="77777777" w:rsidR="00BF1CDD" w:rsidRDefault="00BF1CDD" w:rsidP="00BF1CDD">
            <w:r>
              <w:t>Q: Quietos</w:t>
            </w:r>
          </w:p>
          <w:p w14:paraId="0673F96E" w14:textId="77777777" w:rsidR="00BF1CDD" w:rsidRDefault="00BF1CDD" w:rsidP="00BF1CDD">
            <w:r>
              <w:t>R: Rodillas arriba</w:t>
            </w:r>
          </w:p>
          <w:p w14:paraId="2A34AEC7" w14:textId="77777777" w:rsidR="00BF1CDD" w:rsidRDefault="00BF1CDD" w:rsidP="00BF1CDD">
            <w:r>
              <w:t>S: Sentados</w:t>
            </w:r>
          </w:p>
          <w:p w14:paraId="4221DC83" w14:textId="77777777" w:rsidR="00BF1CDD" w:rsidRDefault="00BF1CDD" w:rsidP="00BF1CDD">
            <w:r>
              <w:t>T: Tumbados</w:t>
            </w:r>
          </w:p>
          <w:p w14:paraId="28156DBA" w14:textId="77777777" w:rsidR="00BF1CDD" w:rsidRDefault="00BF1CDD" w:rsidP="00BF1CDD">
            <w:r>
              <w:t>U: Unidos como un gusano caminamos en fila</w:t>
            </w:r>
          </w:p>
          <w:p w14:paraId="591F2DC5" w14:textId="77777777" w:rsidR="00BF1CDD" w:rsidRDefault="00BF1CDD" w:rsidP="00BF1CDD">
            <w:r>
              <w:t>V: Viento (nos movemos por el aula como el viento)</w:t>
            </w:r>
          </w:p>
          <w:p w14:paraId="1C2BB70F" w14:textId="77777777" w:rsidR="00BF1CDD" w:rsidRDefault="00BF1CDD" w:rsidP="00BF1CDD">
            <w:r>
              <w:t>Y: Yoyó (vamos hasta el profesor y volvemos 3</w:t>
            </w:r>
          </w:p>
          <w:p w14:paraId="541A81C8" w14:textId="77777777" w:rsidR="00BF1CDD" w:rsidRDefault="00BF1CDD" w:rsidP="00BF1CDD">
            <w:r>
              <w:t>veces)</w:t>
            </w:r>
          </w:p>
          <w:p w14:paraId="22950181" w14:textId="34C158F9" w:rsidR="00BF1CDD" w:rsidRDefault="00BF1CDD" w:rsidP="00BF1CDD">
            <w:r>
              <w:t xml:space="preserve">Z: </w:t>
            </w:r>
            <w:proofErr w:type="spellStart"/>
            <w:r>
              <w:t>Zzzzzzzz</w:t>
            </w:r>
            <w:proofErr w:type="spellEnd"/>
            <w:r>
              <w:t xml:space="preserve"> (nos hacemos los dormidos)</w:t>
            </w:r>
          </w:p>
        </w:tc>
      </w:tr>
    </w:tbl>
    <w:p w14:paraId="020213E2" w14:textId="24C17522" w:rsidR="00BF1CDD" w:rsidRDefault="00BF1CDD" w:rsidP="00BF1CDD"/>
    <w:sectPr w:rsidR="00BF1CD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9C96" w14:textId="77777777" w:rsidR="00E52B29" w:rsidRDefault="00E52B29" w:rsidP="00BF6FCA">
      <w:pPr>
        <w:spacing w:after="0" w:line="240" w:lineRule="auto"/>
      </w:pPr>
      <w:r>
        <w:separator/>
      </w:r>
    </w:p>
  </w:endnote>
  <w:endnote w:type="continuationSeparator" w:id="0">
    <w:p w14:paraId="7900EE2A" w14:textId="77777777" w:rsidR="00E52B29" w:rsidRDefault="00E52B29" w:rsidP="00B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98A1" w14:textId="455C8A09" w:rsidR="002923A1" w:rsidRDefault="002923A1">
    <w:pPr>
      <w:pStyle w:val="Piedepgina"/>
    </w:pPr>
    <w:r>
      <w:t>Kinesiólogo Rodrigo Rivera 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38FB" w14:textId="77777777" w:rsidR="00E52B29" w:rsidRDefault="00E52B29" w:rsidP="00BF6FCA">
      <w:pPr>
        <w:spacing w:after="0" w:line="240" w:lineRule="auto"/>
      </w:pPr>
      <w:r>
        <w:separator/>
      </w:r>
    </w:p>
  </w:footnote>
  <w:footnote w:type="continuationSeparator" w:id="0">
    <w:p w14:paraId="2E279915" w14:textId="77777777" w:rsidR="00E52B29" w:rsidRDefault="00E52B29" w:rsidP="00B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DE58F" w14:textId="4DEFBA97" w:rsidR="00BF6FCA" w:rsidRPr="00BF6FCA" w:rsidRDefault="00360644">
    <w:pPr>
      <w:pStyle w:val="Encabezado"/>
      <w:rPr>
        <w:b/>
        <w:bCs/>
      </w:rPr>
    </w:pPr>
    <w:r w:rsidRPr="00BF6FC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15691A4" wp14:editId="00D5FFD0">
          <wp:simplePos x="0" y="0"/>
          <wp:positionH relativeFrom="margin">
            <wp:align>right</wp:align>
          </wp:positionH>
          <wp:positionV relativeFrom="paragraph">
            <wp:posOffset>-105302</wp:posOffset>
          </wp:positionV>
          <wp:extent cx="1310640" cy="552450"/>
          <wp:effectExtent l="0" t="0" r="3810" b="0"/>
          <wp:wrapTight wrapText="bothSides">
            <wp:wrapPolygon edited="0">
              <wp:start x="0" y="0"/>
              <wp:lineTo x="0" y="20855"/>
              <wp:lineTo x="21349" y="20855"/>
              <wp:lineTo x="21349" y="0"/>
              <wp:lineTo x="0" y="0"/>
            </wp:wrapPolygon>
          </wp:wrapTight>
          <wp:docPr id="13" name="Imagen 5">
            <a:extLst xmlns:a="http://schemas.openxmlformats.org/drawingml/2006/main">
              <a:ext uri="{FF2B5EF4-FFF2-40B4-BE49-F238E27FC236}">
                <a16:creationId xmlns:a16="http://schemas.microsoft.com/office/drawing/2014/main" id="{4D0B1ADC-FDC2-41AC-9B28-37911B2748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4D0B1ADC-FDC2-41AC-9B28-37911B2748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276F38" wp14:editId="5A8622E1">
          <wp:simplePos x="0" y="0"/>
          <wp:positionH relativeFrom="margin">
            <wp:align>left</wp:align>
          </wp:positionH>
          <wp:positionV relativeFrom="paragraph">
            <wp:posOffset>-112586</wp:posOffset>
          </wp:positionV>
          <wp:extent cx="1522730" cy="560070"/>
          <wp:effectExtent l="0" t="0" r="1270" b="0"/>
          <wp:wrapTight wrapText="bothSides">
            <wp:wrapPolygon edited="0">
              <wp:start x="0" y="0"/>
              <wp:lineTo x="0" y="16898"/>
              <wp:lineTo x="2432" y="20571"/>
              <wp:lineTo x="3783" y="20571"/>
              <wp:lineTo x="21348" y="19102"/>
              <wp:lineTo x="21348" y="1469"/>
              <wp:lineTo x="648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A"/>
    <w:rsid w:val="000E0A44"/>
    <w:rsid w:val="000F09B4"/>
    <w:rsid w:val="0010514A"/>
    <w:rsid w:val="001A3920"/>
    <w:rsid w:val="0028411E"/>
    <w:rsid w:val="002923A1"/>
    <w:rsid w:val="002B20D4"/>
    <w:rsid w:val="00360644"/>
    <w:rsid w:val="004D2C9B"/>
    <w:rsid w:val="004F0995"/>
    <w:rsid w:val="00501203"/>
    <w:rsid w:val="00566CB1"/>
    <w:rsid w:val="00626B31"/>
    <w:rsid w:val="006943C7"/>
    <w:rsid w:val="007A31A2"/>
    <w:rsid w:val="00842062"/>
    <w:rsid w:val="00853D05"/>
    <w:rsid w:val="008D5A10"/>
    <w:rsid w:val="00951E41"/>
    <w:rsid w:val="00954E28"/>
    <w:rsid w:val="00997227"/>
    <w:rsid w:val="00A2002D"/>
    <w:rsid w:val="00A827B9"/>
    <w:rsid w:val="00B13091"/>
    <w:rsid w:val="00B64105"/>
    <w:rsid w:val="00BF1CDD"/>
    <w:rsid w:val="00BF6FCA"/>
    <w:rsid w:val="00CB11C2"/>
    <w:rsid w:val="00CF3AE4"/>
    <w:rsid w:val="00D461EF"/>
    <w:rsid w:val="00D612F8"/>
    <w:rsid w:val="00D62AA0"/>
    <w:rsid w:val="00DC264D"/>
    <w:rsid w:val="00DE0AF8"/>
    <w:rsid w:val="00E52B29"/>
    <w:rsid w:val="00E81C35"/>
    <w:rsid w:val="00F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94B31"/>
  <w15:chartTrackingRefBased/>
  <w15:docId w15:val="{76C1B139-877C-4465-93A6-1567BB9E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FCA"/>
  </w:style>
  <w:style w:type="paragraph" w:styleId="Piedepgina">
    <w:name w:val="footer"/>
    <w:basedOn w:val="Normal"/>
    <w:link w:val="PiedepginaCar"/>
    <w:uiPriority w:val="99"/>
    <w:unhideWhenUsed/>
    <w:rsid w:val="00BF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A2C58-426C-4D73-A382-5B656C43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4</cp:revision>
  <dcterms:created xsi:type="dcterms:W3CDTF">2020-04-28T08:14:00Z</dcterms:created>
  <dcterms:modified xsi:type="dcterms:W3CDTF">2020-04-28T14:43:00Z</dcterms:modified>
</cp:coreProperties>
</file>