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4D80F45D" w:rsidR="0066737C" w:rsidRPr="0029349F" w:rsidRDefault="007F6963" w:rsidP="00B06379">
      <w:pPr>
        <w:jc w:val="center"/>
        <w:rPr>
          <w:rFonts w:ascii="Arial" w:hAnsi="Arial" w:cs="Arial"/>
          <w:b/>
          <w:bCs/>
        </w:rPr>
      </w:pPr>
      <w:r>
        <w:rPr>
          <w:rFonts w:ascii="Arial" w:hAnsi="Arial" w:cs="Arial"/>
          <w:b/>
          <w:bCs/>
        </w:rPr>
        <w:t>Guía N°11 “Separación de Mezclas”</w:t>
      </w:r>
    </w:p>
    <w:p w14:paraId="08F697CB" w14:textId="13763898" w:rsidR="0066737C" w:rsidRPr="0029349F" w:rsidRDefault="0066737C" w:rsidP="0066737C">
      <w:pPr>
        <w:rPr>
          <w:rFonts w:ascii="Arial" w:hAnsi="Arial" w:cs="Arial"/>
          <w:b/>
          <w:bCs/>
        </w:rPr>
      </w:pPr>
      <w:r w:rsidRPr="0029349F">
        <w:rPr>
          <w:rFonts w:ascii="Arial" w:hAnsi="Arial" w:cs="Arial"/>
          <w:b/>
          <w:bCs/>
        </w:rPr>
        <w:t>Asignatura:</w:t>
      </w:r>
      <w:r w:rsidR="00D1324D">
        <w:rPr>
          <w:rFonts w:ascii="Arial" w:hAnsi="Arial" w:cs="Arial"/>
          <w:b/>
          <w:bCs/>
        </w:rPr>
        <w:t xml:space="preserve"> </w:t>
      </w:r>
      <w:r w:rsidR="00D1324D" w:rsidRPr="00A94F04">
        <w:rPr>
          <w:rFonts w:ascii="Arial" w:hAnsi="Arial" w:cs="Arial"/>
        </w:rPr>
        <w:t>N</w:t>
      </w:r>
      <w:r w:rsidR="007F6963" w:rsidRPr="00A94F04">
        <w:rPr>
          <w:rFonts w:ascii="Arial" w:hAnsi="Arial" w:cs="Arial"/>
        </w:rPr>
        <w:t xml:space="preserve">aturaleza </w:t>
      </w:r>
      <w:r w:rsidRPr="0029349F">
        <w:rPr>
          <w:rFonts w:ascii="Arial" w:hAnsi="Arial" w:cs="Arial"/>
          <w:b/>
          <w:bCs/>
        </w:rPr>
        <w:t xml:space="preserve">                                              </w:t>
      </w:r>
      <w:r w:rsidR="007F6963">
        <w:rPr>
          <w:rFonts w:ascii="Arial" w:hAnsi="Arial" w:cs="Arial"/>
          <w:b/>
          <w:bCs/>
        </w:rPr>
        <w:t xml:space="preserve">         </w:t>
      </w:r>
      <w:r w:rsidR="00A94F04">
        <w:rPr>
          <w:rFonts w:ascii="Arial" w:hAnsi="Arial" w:cs="Arial"/>
          <w:b/>
          <w:bCs/>
        </w:rPr>
        <w:t xml:space="preserve">                      </w:t>
      </w:r>
      <w:r w:rsidRPr="0029349F">
        <w:rPr>
          <w:rFonts w:ascii="Arial" w:hAnsi="Arial" w:cs="Arial"/>
          <w:b/>
          <w:bCs/>
        </w:rPr>
        <w:t xml:space="preserve">Curso: </w:t>
      </w:r>
      <w:r w:rsidR="007F6963" w:rsidRPr="00A94F04">
        <w:rPr>
          <w:rFonts w:ascii="Arial" w:hAnsi="Arial" w:cs="Arial"/>
        </w:rPr>
        <w:t>Séptimo</w:t>
      </w:r>
    </w:p>
    <w:p w14:paraId="17E87166" w14:textId="2312F461" w:rsidR="0066737C" w:rsidRPr="0029349F" w:rsidRDefault="0066737C" w:rsidP="0066737C">
      <w:pPr>
        <w:rPr>
          <w:rFonts w:ascii="Arial" w:hAnsi="Arial" w:cs="Arial"/>
          <w:b/>
          <w:bCs/>
        </w:rPr>
      </w:pPr>
      <w:r w:rsidRPr="0029349F">
        <w:rPr>
          <w:rFonts w:ascii="Arial" w:hAnsi="Arial" w:cs="Arial"/>
          <w:b/>
          <w:bCs/>
        </w:rPr>
        <w:t>Fecha:</w:t>
      </w:r>
      <w:r w:rsidR="00D1324D" w:rsidRPr="00A94F04">
        <w:rPr>
          <w:rFonts w:ascii="Arial" w:hAnsi="Arial" w:cs="Arial"/>
        </w:rPr>
        <w:t xml:space="preserve">8 al 12 de </w:t>
      </w:r>
      <w:r w:rsidR="00C519D8" w:rsidRPr="00A94F04">
        <w:rPr>
          <w:rFonts w:ascii="Arial" w:hAnsi="Arial" w:cs="Arial"/>
        </w:rPr>
        <w:t>junio 2020</w:t>
      </w:r>
      <w:r w:rsidRPr="0029349F">
        <w:rPr>
          <w:rFonts w:ascii="Arial" w:hAnsi="Arial" w:cs="Arial"/>
          <w:b/>
          <w:bCs/>
        </w:rPr>
        <w:t xml:space="preserve">                                                </w:t>
      </w:r>
      <w:r w:rsidR="0029349F">
        <w:rPr>
          <w:rFonts w:ascii="Arial" w:hAnsi="Arial" w:cs="Arial"/>
          <w:b/>
          <w:bCs/>
        </w:rPr>
        <w:t xml:space="preserve"> </w:t>
      </w:r>
      <w:r w:rsidR="00A94F04">
        <w:rPr>
          <w:rFonts w:ascii="Arial" w:hAnsi="Arial" w:cs="Arial"/>
          <w:b/>
          <w:bCs/>
        </w:rPr>
        <w:t xml:space="preserve">                       </w:t>
      </w:r>
      <w:r w:rsidRPr="0029349F">
        <w:rPr>
          <w:rFonts w:ascii="Arial" w:hAnsi="Arial" w:cs="Arial"/>
          <w:b/>
          <w:bCs/>
        </w:rPr>
        <w:t xml:space="preserve">Docente: </w:t>
      </w:r>
      <w:r w:rsidR="007F6963" w:rsidRPr="00A94F04">
        <w:rPr>
          <w:rFonts w:ascii="Arial" w:hAnsi="Arial" w:cs="Arial"/>
        </w:rPr>
        <w:t>Virginia Ávila Retamal</w:t>
      </w:r>
    </w:p>
    <w:p w14:paraId="69390A7B" w14:textId="6432F33F" w:rsidR="0066737C" w:rsidRPr="0029349F" w:rsidRDefault="0066737C" w:rsidP="0066737C">
      <w:pPr>
        <w:rPr>
          <w:rFonts w:ascii="Arial" w:hAnsi="Arial" w:cs="Arial"/>
          <w:b/>
          <w:bCs/>
        </w:rPr>
      </w:pPr>
      <w:r w:rsidRPr="0029349F">
        <w:rPr>
          <w:rFonts w:ascii="Arial" w:hAnsi="Arial" w:cs="Arial"/>
          <w:b/>
          <w:bCs/>
        </w:rPr>
        <w:t xml:space="preserve">Nombre del </w:t>
      </w:r>
      <w:r w:rsidR="00D1324D" w:rsidRPr="0029349F">
        <w:rPr>
          <w:rFonts w:ascii="Arial" w:hAnsi="Arial" w:cs="Arial"/>
          <w:b/>
          <w:bCs/>
        </w:rPr>
        <w:t>Alumno:</w:t>
      </w:r>
      <w:r w:rsidR="00D1324D">
        <w:rPr>
          <w:rFonts w:ascii="Arial" w:hAnsi="Arial" w:cs="Arial"/>
          <w:b/>
          <w:bCs/>
        </w:rPr>
        <w:t xml:space="preserve"> ___________________________________________________________________</w:t>
      </w:r>
    </w:p>
    <w:p w14:paraId="7C1D1A75" w14:textId="4FE33B32" w:rsidR="0029349F" w:rsidRPr="00D22CD7" w:rsidRDefault="00D22CD7" w:rsidP="007F6963">
      <w:pPr>
        <w:jc w:val="both"/>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D1324D" w:rsidRPr="00BD2CB5">
        <w:rPr>
          <w:rFonts w:ascii="Arial" w:eastAsia="Arial" w:hAnsi="Arial" w:cs="Arial"/>
        </w:rPr>
        <w:t>:</w:t>
      </w:r>
      <w:r w:rsidR="00BD2CB5" w:rsidRPr="00BD2CB5">
        <w:rPr>
          <w:rFonts w:ascii="Arial" w:eastAsia="Arial" w:hAnsi="Arial" w:cs="Arial"/>
        </w:rPr>
        <w:t xml:space="preserve"> </w:t>
      </w:r>
      <w:r w:rsidR="00BD2CB5" w:rsidRPr="007F6963">
        <w:rPr>
          <w:rFonts w:ascii="Arial" w:eastAsia="Arial" w:hAnsi="Arial" w:cs="Arial"/>
          <w:b/>
          <w:bCs/>
        </w:rPr>
        <w:t>O.A14</w:t>
      </w:r>
      <w:r w:rsidR="007F6963">
        <w:rPr>
          <w:rFonts w:ascii="Arial" w:eastAsia="Arial" w:hAnsi="Arial" w:cs="Arial"/>
        </w:rPr>
        <w:t xml:space="preserve"> </w:t>
      </w:r>
      <w:r w:rsidR="00BD2CB5">
        <w:t>Investigar experimentalmente y explicar la clasificación de la materia en sustancias puras y mezclas (homogéneas y heterogéneas), los procedimientos de separación de mezclas (decantación, filtración, tamizado y destilación), considerando su aplicación industrial en la metalurgia, la minería y el tratamiento de aguas servidas, entre otros</w:t>
      </w:r>
      <w:r w:rsidR="00BD2CB5">
        <w:rPr>
          <w:rFonts w:ascii="Arial" w:eastAsia="Arial" w:hAnsi="Arial" w:cs="Arial"/>
          <w:b/>
        </w:rPr>
        <w:t>.</w:t>
      </w:r>
    </w:p>
    <w:p w14:paraId="52EDBE54" w14:textId="3E379684"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BD2CB5">
        <w:rPr>
          <w:rFonts w:ascii="Arial" w:hAnsi="Arial" w:cs="Arial"/>
          <w:b/>
          <w:bCs/>
        </w:rPr>
        <w:t xml:space="preserve">: </w:t>
      </w:r>
      <w:r w:rsidR="00BD2CB5" w:rsidRPr="00114A9E">
        <w:rPr>
          <w:rFonts w:ascii="Arial" w:hAnsi="Arial" w:cs="Arial"/>
          <w:bCs/>
        </w:rPr>
        <w:t>Separación de mezclas</w:t>
      </w:r>
    </w:p>
    <w:p w14:paraId="1D2D7B24" w14:textId="616AD22C"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 xml:space="preserve">bjetivo de la </w:t>
      </w:r>
      <w:r w:rsidR="00114A9E">
        <w:rPr>
          <w:rFonts w:ascii="Arial" w:hAnsi="Arial" w:cs="Arial"/>
          <w:b/>
          <w:bCs/>
        </w:rPr>
        <w:t>clase:</w:t>
      </w:r>
      <w:r w:rsidR="00BD2CB5">
        <w:rPr>
          <w:rFonts w:ascii="Arial" w:hAnsi="Arial" w:cs="Arial"/>
          <w:b/>
          <w:bCs/>
        </w:rPr>
        <w:t xml:space="preserve"> </w:t>
      </w:r>
      <w:r w:rsidR="00BD2CB5" w:rsidRPr="007F6963">
        <w:rPr>
          <w:rFonts w:ascii="Arial" w:hAnsi="Arial" w:cs="Arial"/>
        </w:rPr>
        <w:t>Conocer características del método de destilación en la separación de mezclas.</w:t>
      </w:r>
    </w:p>
    <w:p w14:paraId="76E6A9A1" w14:textId="14700FE5" w:rsidR="007F6963" w:rsidRDefault="00D22CD7" w:rsidP="0066737C">
      <w:pPr>
        <w:rPr>
          <w:rFonts w:ascii="Arial" w:eastAsia="Arial" w:hAnsi="Arial" w:cs="Arial"/>
          <w:b/>
        </w:rPr>
      </w:pPr>
      <w:r w:rsidRPr="00D22CD7">
        <w:rPr>
          <w:rFonts w:ascii="Arial" w:hAnsi="Arial" w:cs="Arial"/>
          <w:b/>
          <w:bCs/>
        </w:rPr>
        <w:t>IV</w:t>
      </w:r>
      <w:bookmarkStart w:id="0" w:name="_Hlk39874090"/>
      <w:r w:rsidRPr="00D22CD7">
        <w:rPr>
          <w:rFonts w:ascii="Arial" w:hAnsi="Arial" w:cs="Arial"/>
          <w:b/>
          <w:bCs/>
        </w:rPr>
        <w:t xml:space="preserve">.- </w:t>
      </w:r>
      <w:r w:rsidRPr="00D22CD7">
        <w:rPr>
          <w:rFonts w:ascii="Arial" w:eastAsia="Arial" w:hAnsi="Arial" w:cs="Arial"/>
          <w:b/>
        </w:rPr>
        <w:t>I</w:t>
      </w:r>
      <w:r w:rsidR="004A0246">
        <w:rPr>
          <w:rFonts w:ascii="Arial" w:eastAsia="Arial" w:hAnsi="Arial" w:cs="Arial"/>
          <w:b/>
        </w:rPr>
        <w:t xml:space="preserve">ndicaciones </w:t>
      </w:r>
      <w:bookmarkEnd w:id="0"/>
      <w:r w:rsidR="00114A9E">
        <w:rPr>
          <w:rFonts w:ascii="Arial" w:eastAsia="Arial" w:hAnsi="Arial" w:cs="Arial"/>
          <w:b/>
        </w:rPr>
        <w:t>generales:</w:t>
      </w:r>
      <w:r w:rsidR="00A30D5E" w:rsidRPr="00A30D5E">
        <w:rPr>
          <w:rFonts w:ascii="Arial" w:eastAsia="Arial" w:hAnsi="Arial" w:cs="Arial"/>
          <w:bCs/>
        </w:rPr>
        <w:t xml:space="preserve"> Para realizar la actividad </w:t>
      </w:r>
      <w:r w:rsidR="00A94F04" w:rsidRPr="00A30D5E">
        <w:rPr>
          <w:rFonts w:ascii="Arial" w:eastAsia="Arial" w:hAnsi="Arial" w:cs="Arial"/>
          <w:bCs/>
        </w:rPr>
        <w:t>debemos tener</w:t>
      </w:r>
      <w:r w:rsidR="00A30D5E" w:rsidRPr="00A30D5E">
        <w:rPr>
          <w:rFonts w:ascii="Arial" w:eastAsia="Arial" w:hAnsi="Arial" w:cs="Arial"/>
          <w:bCs/>
        </w:rPr>
        <w:t xml:space="preserve"> interiorizados los siguientes conceptos</w:t>
      </w:r>
    </w:p>
    <w:p w14:paraId="39E9D8A3" w14:textId="3BE13FD7" w:rsidR="00A30D5E" w:rsidRPr="00A30D5E" w:rsidRDefault="00455C9F" w:rsidP="00A30D5E">
      <w:pPr>
        <w:jc w:val="both"/>
        <w:rPr>
          <w:rFonts w:ascii="Arial" w:eastAsia="Arial" w:hAnsi="Arial" w:cs="Arial"/>
          <w:b/>
          <w:i/>
          <w:iCs/>
        </w:rPr>
      </w:pPr>
      <w:r>
        <w:rPr>
          <w:noProof/>
        </w:rPr>
        <mc:AlternateContent>
          <mc:Choice Requires="wps">
            <w:drawing>
              <wp:anchor distT="0" distB="0" distL="114300" distR="114300" simplePos="0" relativeHeight="251659264" behindDoc="0" locked="0" layoutInCell="1" allowOverlap="1" wp14:anchorId="03824A04" wp14:editId="001F0B8C">
                <wp:simplePos x="0" y="0"/>
                <wp:positionH relativeFrom="column">
                  <wp:posOffset>3392805</wp:posOffset>
                </wp:positionH>
                <wp:positionV relativeFrom="paragraph">
                  <wp:posOffset>273685</wp:posOffset>
                </wp:positionV>
                <wp:extent cx="2924175" cy="1581150"/>
                <wp:effectExtent l="0" t="0" r="28575" b="19050"/>
                <wp:wrapNone/>
                <wp:docPr id="5" name="Elipse 5"/>
                <wp:cNvGraphicFramePr/>
                <a:graphic xmlns:a="http://schemas.openxmlformats.org/drawingml/2006/main">
                  <a:graphicData uri="http://schemas.microsoft.com/office/word/2010/wordprocessingShape">
                    <wps:wsp>
                      <wps:cNvSpPr/>
                      <wps:spPr>
                        <a:xfrm>
                          <a:off x="0" y="0"/>
                          <a:ext cx="2924175" cy="1581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5CE1FF" w14:textId="77777777" w:rsidR="00A30D5E" w:rsidRPr="00A30D5E" w:rsidRDefault="00A30D5E" w:rsidP="00A30D5E">
                            <w:pPr>
                              <w:jc w:val="both"/>
                              <w:rPr>
                                <w:rFonts w:ascii="Arial" w:eastAsia="Arial" w:hAnsi="Arial" w:cs="Arial"/>
                                <w:bCs/>
                              </w:rPr>
                            </w:pPr>
                            <w:r w:rsidRPr="00A30D5E">
                              <w:rPr>
                                <w:rFonts w:ascii="Arial" w:eastAsia="Arial" w:hAnsi="Arial" w:cs="Arial"/>
                                <w:bCs/>
                              </w:rPr>
                              <w:t>Se denomina condensación al cambio de estado de la materia que se encuentra en forma gaseosa a la forma líquida.</w:t>
                            </w:r>
                          </w:p>
                          <w:p w14:paraId="0656B109" w14:textId="77777777" w:rsidR="00A30D5E" w:rsidRDefault="00A30D5E" w:rsidP="00A30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24A04" id="Elipse 5" o:spid="_x0000_s1026" style="position:absolute;left:0;text-align:left;margin-left:267.15pt;margin-top:21.55pt;width:230.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" fillcolor="#5b9bd5 [3204]" strokecolor="#1f4d78 [1604]" strokeweight="1pt">
                <v:stroke joinstyle="miter"/>
                <v:textbox>
                  <w:txbxContent>
                    <w:p w14:paraId="0C5CE1FF" w14:textId="77777777" w:rsidR="00A30D5E" w:rsidRPr="00A30D5E" w:rsidRDefault="00A30D5E" w:rsidP="00A30D5E">
                      <w:pPr>
                        <w:jc w:val="both"/>
                        <w:rPr>
                          <w:rFonts w:ascii="Arial" w:eastAsia="Arial" w:hAnsi="Arial" w:cs="Arial"/>
                          <w:bCs/>
                        </w:rPr>
                      </w:pPr>
                      <w:r w:rsidRPr="00A30D5E">
                        <w:rPr>
                          <w:rFonts w:ascii="Arial" w:eastAsia="Arial" w:hAnsi="Arial" w:cs="Arial"/>
                          <w:bCs/>
                        </w:rPr>
                        <w:t>Se denomina condensación al cambio de estado de la materia que se encuentra en forma gaseosa a la forma líquida.</w:t>
                      </w:r>
                    </w:p>
                    <w:p w14:paraId="0656B109" w14:textId="77777777" w:rsidR="00A30D5E" w:rsidRDefault="00A30D5E" w:rsidP="00A30D5E">
                      <w:pPr>
                        <w:jc w:val="center"/>
                      </w:pPr>
                    </w:p>
                  </w:txbxContent>
                </v:textbox>
              </v:oval>
            </w:pict>
          </mc:Fallback>
        </mc:AlternateContent>
      </w:r>
      <w:r w:rsidR="00A30D5E" w:rsidRPr="00A30D5E">
        <w:rPr>
          <w:rFonts w:ascii="Arial" w:eastAsia="Arial" w:hAnsi="Arial" w:cs="Arial"/>
          <w:b/>
          <w:i/>
          <w:iCs/>
        </w:rPr>
        <w:t>Condensación</w:t>
      </w:r>
    </w:p>
    <w:p w14:paraId="5C0D1982" w14:textId="225FEE04" w:rsidR="00A30D5E" w:rsidRDefault="00455C9F" w:rsidP="00A30D5E">
      <w:pPr>
        <w:jc w:val="both"/>
        <w:rPr>
          <w:rFonts w:ascii="Arial" w:eastAsia="Arial" w:hAnsi="Arial" w:cs="Arial"/>
          <w:bCs/>
        </w:rPr>
      </w:pPr>
      <w:r>
        <w:rPr>
          <w:noProof/>
        </w:rPr>
        <mc:AlternateContent>
          <mc:Choice Requires="wps">
            <w:drawing>
              <wp:anchor distT="0" distB="0" distL="114300" distR="114300" simplePos="0" relativeHeight="251660288" behindDoc="0" locked="0" layoutInCell="1" allowOverlap="1" wp14:anchorId="66E13778" wp14:editId="57F663CF">
                <wp:simplePos x="0" y="0"/>
                <wp:positionH relativeFrom="column">
                  <wp:posOffset>1612265</wp:posOffset>
                </wp:positionH>
                <wp:positionV relativeFrom="paragraph">
                  <wp:posOffset>760730</wp:posOffset>
                </wp:positionV>
                <wp:extent cx="1543050" cy="381000"/>
                <wp:effectExtent l="0" t="19050" r="38100" b="38100"/>
                <wp:wrapNone/>
                <wp:docPr id="6" name="Flecha: a la derecha 6"/>
                <wp:cNvGraphicFramePr/>
                <a:graphic xmlns:a="http://schemas.openxmlformats.org/drawingml/2006/main">
                  <a:graphicData uri="http://schemas.microsoft.com/office/word/2010/wordprocessingShape">
                    <wps:wsp>
                      <wps:cNvSpPr/>
                      <wps:spPr>
                        <a:xfrm>
                          <a:off x="0" y="0"/>
                          <a:ext cx="1543050"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D8F9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126.95pt;margin-top:59.9pt;width:121.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" adj="18933" fillcolor="#5b9bd5 [3204]" strokecolor="#1f4d78 [1604]" strokeweight="1pt"/>
            </w:pict>
          </mc:Fallback>
        </mc:AlternateContent>
      </w:r>
      <w:r w:rsidR="00A30D5E">
        <w:rPr>
          <w:noProof/>
        </w:rPr>
        <w:drawing>
          <wp:inline distT="0" distB="0" distL="0" distR="0" wp14:anchorId="0D7F311B" wp14:editId="3F948D4D">
            <wp:extent cx="1543050" cy="1581150"/>
            <wp:effectExtent l="0" t="0" r="0" b="0"/>
            <wp:docPr id="4" name="Imagen 4" descr="ESTADOS Y CAMBIOS DE ESTADO EN L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ADOS Y CAMBIOS DE ESTADO EN LA MATERIA"/>
                    <pic:cNvPicPr>
                      <a:picLocks noChangeAspect="1" noChangeArrowheads="1"/>
                    </pic:cNvPicPr>
                  </pic:nvPicPr>
                  <pic:blipFill rotWithShape="1">
                    <a:blip r:embed="rId8">
                      <a:extLst>
                        <a:ext uri="{28A0092B-C50C-407E-A947-70E740481C1C}">
                          <a14:useLocalDpi xmlns:a14="http://schemas.microsoft.com/office/drawing/2010/main" val="0"/>
                        </a:ext>
                      </a:extLst>
                    </a:blip>
                    <a:srcRect l="2612" t="15464" r="51866" b="11340"/>
                    <a:stretch/>
                  </pic:blipFill>
                  <pic:spPr bwMode="auto">
                    <a:xfrm>
                      <a:off x="0" y="0"/>
                      <a:ext cx="1543050" cy="1581150"/>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14:paraId="553AE5EB" w14:textId="15E41654" w:rsidR="00455C9F" w:rsidRDefault="00455C9F" w:rsidP="00A30D5E">
      <w:pPr>
        <w:jc w:val="both"/>
        <w:rPr>
          <w:rFonts w:ascii="Arial" w:eastAsia="Arial" w:hAnsi="Arial" w:cs="Arial"/>
          <w:bCs/>
        </w:rPr>
      </w:pPr>
    </w:p>
    <w:p w14:paraId="6A3940A5" w14:textId="15B33EB9" w:rsidR="00455C9F" w:rsidRPr="00455C9F" w:rsidRDefault="00455C9F" w:rsidP="00455C9F">
      <w:pPr>
        <w:spacing w:line="276" w:lineRule="auto"/>
        <w:jc w:val="both"/>
        <w:rPr>
          <w:rFonts w:ascii="Arial" w:eastAsia="Arial" w:hAnsi="Arial" w:cs="Arial"/>
          <w:b/>
          <w:i/>
          <w:iCs/>
        </w:rPr>
      </w:pPr>
      <w:r w:rsidRPr="00455C9F">
        <w:rPr>
          <w:rFonts w:ascii="Arial" w:eastAsia="Arial" w:hAnsi="Arial" w:cs="Arial"/>
          <w:b/>
          <w:i/>
          <w:iCs/>
        </w:rPr>
        <w:t xml:space="preserve">Destilación </w:t>
      </w:r>
    </w:p>
    <w:p w14:paraId="619E4632" w14:textId="686BF000" w:rsidR="0029349F" w:rsidRPr="00665F3D" w:rsidRDefault="002238C9" w:rsidP="00455C9F">
      <w:pPr>
        <w:spacing w:line="276" w:lineRule="auto"/>
        <w:jc w:val="both"/>
        <w:rPr>
          <w:rFonts w:ascii="Arial" w:eastAsia="Arial" w:hAnsi="Arial" w:cs="Arial"/>
          <w:sz w:val="18"/>
          <w:szCs w:val="18"/>
        </w:rPr>
      </w:pPr>
      <w:r>
        <w:t>La destilación separa líquidos que tienen disuelto un sólido o bien dos líquidos que poseen una temperatura de ebullición (temperatura a la cual el líquido pasa a gas) muy distinta. El objetivo de esta técnica es obtener una sustancia en estado líquido y pura. La técnica consiste en calentar la mezcla hasta que ésta entra en ebullición. A medida que la mezcla se calienta, la temperatura aumenta hasta que alcanza la temperatura de la sustancia con punto de ebullición más bajo mientras que los otros componentes de la mezcla permanecen en su estado original. A continuación, los vapores se dirigen hacia un tubo refrigerante que los enfría y los pasa a estado líquido. El líquido destilado tendrá la misma composición que los vapores</w:t>
      </w:r>
      <w:r w:rsidR="00455C9F">
        <w:t>.</w:t>
      </w:r>
    </w:p>
    <w:p w14:paraId="18ABF8DA" w14:textId="215906F7" w:rsidR="00455C9F" w:rsidRDefault="00455C9F" w:rsidP="00455C9F">
      <w:pPr>
        <w:jc w:val="center"/>
        <w:rPr>
          <w:rFonts w:ascii="Arial" w:eastAsia="Arial" w:hAnsi="Arial" w:cs="Arial"/>
          <w:b/>
        </w:rPr>
      </w:pPr>
      <w:r>
        <w:rPr>
          <w:rFonts w:ascii="Arial" w:eastAsia="Arial" w:hAnsi="Arial" w:cs="Arial"/>
          <w:b/>
          <w:noProof/>
        </w:rPr>
        <w:drawing>
          <wp:inline distT="0" distB="0" distL="0" distR="0" wp14:anchorId="5E368A8F" wp14:editId="2017B8E0">
            <wp:extent cx="3038475" cy="1409700"/>
            <wp:effectExtent l="0" t="0" r="9525" b="0"/>
            <wp:docPr id="7" name="Imagen 7" descr="C:\Users\Magdalena\AppData\Local\Microsoft\Windows\INetCache\Content.MSO\71E090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gdalena\AppData\Local\Microsoft\Windows\INetCache\Content.MSO\71E0905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1409700"/>
                    </a:xfrm>
                    <a:prstGeom prst="rect">
                      <a:avLst/>
                    </a:prstGeom>
                    <a:noFill/>
                    <a:ln>
                      <a:noFill/>
                    </a:ln>
                  </pic:spPr>
                </pic:pic>
              </a:graphicData>
            </a:graphic>
          </wp:inline>
        </w:drawing>
      </w:r>
    </w:p>
    <w:p w14:paraId="6145309E" w14:textId="77777777" w:rsidR="00455C9F" w:rsidRDefault="00455C9F" w:rsidP="0066737C">
      <w:pPr>
        <w:rPr>
          <w:rFonts w:ascii="Arial" w:eastAsia="Arial" w:hAnsi="Arial" w:cs="Arial"/>
          <w:b/>
        </w:rPr>
      </w:pPr>
    </w:p>
    <w:p w14:paraId="47893837" w14:textId="6ADAA6FD" w:rsidR="002F4409" w:rsidRPr="00BC721C" w:rsidRDefault="00D22CD7" w:rsidP="0066737C">
      <w:pPr>
        <w:rPr>
          <w:rFonts w:ascii="Arial" w:eastAsia="Arial" w:hAnsi="Arial" w:cs="Arial"/>
        </w:rPr>
      </w:pPr>
      <w:r w:rsidRPr="00D22CD7">
        <w:rPr>
          <w:rFonts w:ascii="Arial" w:eastAsia="Arial" w:hAnsi="Arial" w:cs="Arial"/>
          <w:b/>
        </w:rPr>
        <w:t xml:space="preserve">V.- </w:t>
      </w:r>
      <w:bookmarkStart w:id="2" w:name="_Hlk39874141"/>
      <w:r w:rsidRPr="00D22CD7">
        <w:rPr>
          <w:rFonts w:ascii="Arial" w:eastAsia="Arial" w:hAnsi="Arial" w:cs="Arial"/>
          <w:b/>
        </w:rPr>
        <w:t>A</w:t>
      </w:r>
      <w:r w:rsidR="004A0246">
        <w:rPr>
          <w:rFonts w:ascii="Arial" w:eastAsia="Arial" w:hAnsi="Arial" w:cs="Arial"/>
          <w:b/>
        </w:rPr>
        <w:t>ctividad a desarrollar</w:t>
      </w:r>
      <w:bookmarkEnd w:id="2"/>
      <w:r w:rsidR="00665F3D">
        <w:rPr>
          <w:rFonts w:ascii="Arial" w:eastAsia="Arial" w:hAnsi="Arial" w:cs="Arial"/>
          <w:b/>
        </w:rPr>
        <w:t xml:space="preserve">: </w:t>
      </w:r>
      <w:r w:rsidR="00725796" w:rsidRPr="00BC721C">
        <w:rPr>
          <w:rFonts w:ascii="Arial" w:eastAsia="Arial" w:hAnsi="Arial" w:cs="Arial"/>
        </w:rPr>
        <w:t xml:space="preserve">A </w:t>
      </w:r>
      <w:r w:rsidR="002F4409" w:rsidRPr="00BC721C">
        <w:rPr>
          <w:rFonts w:ascii="Arial" w:eastAsia="Arial" w:hAnsi="Arial" w:cs="Arial"/>
        </w:rPr>
        <w:t>partir de lo leído responde las siguientes preguntas:</w:t>
      </w:r>
    </w:p>
    <w:p w14:paraId="73F72F72" w14:textId="77777777" w:rsidR="00455C9F" w:rsidRDefault="00B73E7C" w:rsidP="0066737C">
      <w:pPr>
        <w:rPr>
          <w:rFonts w:ascii="Arial" w:hAnsi="Arial" w:cs="Arial"/>
        </w:rPr>
      </w:pPr>
      <w:r w:rsidRPr="00455C9F">
        <w:rPr>
          <w:rFonts w:ascii="Arial" w:hAnsi="Arial" w:cs="Arial"/>
        </w:rPr>
        <w:t xml:space="preserve">Se desea separar por medio de destilación una mezcla de los siguientes líquidos: acetona, agua, benceno, ácido acético y alcohol etílico. </w:t>
      </w:r>
    </w:p>
    <w:p w14:paraId="32E93E34" w14:textId="26E9D759" w:rsidR="0029349F" w:rsidRPr="00455C9F" w:rsidRDefault="00B73E7C" w:rsidP="0066737C">
      <w:pPr>
        <w:rPr>
          <w:rFonts w:ascii="Arial" w:hAnsi="Arial" w:cs="Arial"/>
        </w:rPr>
      </w:pPr>
      <w:r w:rsidRPr="00455C9F">
        <w:rPr>
          <w:rFonts w:ascii="Arial" w:hAnsi="Arial" w:cs="Arial"/>
        </w:rPr>
        <w:t>Sus temperaturas de ebullición son:</w:t>
      </w:r>
    </w:p>
    <w:tbl>
      <w:tblPr>
        <w:tblStyle w:val="Tablaconcuadrcula"/>
        <w:tblW w:w="0" w:type="auto"/>
        <w:tblLook w:val="04A0" w:firstRow="1" w:lastRow="0" w:firstColumn="1" w:lastColumn="0" w:noHBand="0" w:noVBand="1"/>
      </w:tblPr>
      <w:tblGrid>
        <w:gridCol w:w="1754"/>
        <w:gridCol w:w="1754"/>
        <w:gridCol w:w="1755"/>
        <w:gridCol w:w="1755"/>
        <w:gridCol w:w="1755"/>
        <w:gridCol w:w="1755"/>
      </w:tblGrid>
      <w:tr w:rsidR="00B73E7C" w14:paraId="16F074AB" w14:textId="77777777" w:rsidTr="00B73E7C">
        <w:tc>
          <w:tcPr>
            <w:tcW w:w="1754" w:type="dxa"/>
          </w:tcPr>
          <w:p w14:paraId="71F8CC91" w14:textId="4C1BEDC8" w:rsidR="00B73E7C" w:rsidRPr="00B73E7C" w:rsidRDefault="00B73E7C" w:rsidP="0066737C">
            <w:pPr>
              <w:rPr>
                <w:rFonts w:ascii="Arial" w:eastAsia="Arial" w:hAnsi="Arial" w:cs="Arial"/>
              </w:rPr>
            </w:pPr>
            <w:r w:rsidRPr="00B73E7C">
              <w:rPr>
                <w:rFonts w:ascii="Arial" w:eastAsia="Arial" w:hAnsi="Arial" w:cs="Arial"/>
              </w:rPr>
              <w:t>sustancia</w:t>
            </w:r>
          </w:p>
        </w:tc>
        <w:tc>
          <w:tcPr>
            <w:tcW w:w="1754" w:type="dxa"/>
          </w:tcPr>
          <w:p w14:paraId="70CCBDA0" w14:textId="33F8B4BB" w:rsidR="00B73E7C" w:rsidRPr="00B73E7C" w:rsidRDefault="00B73E7C" w:rsidP="0066737C">
            <w:pPr>
              <w:rPr>
                <w:rFonts w:ascii="Arial" w:eastAsia="Arial" w:hAnsi="Arial" w:cs="Arial"/>
              </w:rPr>
            </w:pPr>
            <w:r w:rsidRPr="00B73E7C">
              <w:rPr>
                <w:rFonts w:ascii="Arial" w:eastAsia="Arial" w:hAnsi="Arial" w:cs="Arial"/>
              </w:rPr>
              <w:t>agua</w:t>
            </w:r>
          </w:p>
        </w:tc>
        <w:tc>
          <w:tcPr>
            <w:tcW w:w="1755" w:type="dxa"/>
          </w:tcPr>
          <w:p w14:paraId="79939324" w14:textId="10503EC8" w:rsidR="00B73E7C" w:rsidRPr="00B73E7C" w:rsidRDefault="00B73E7C" w:rsidP="0066737C">
            <w:pPr>
              <w:rPr>
                <w:rFonts w:ascii="Arial" w:eastAsia="Arial" w:hAnsi="Arial" w:cs="Arial"/>
              </w:rPr>
            </w:pPr>
            <w:r w:rsidRPr="00B73E7C">
              <w:rPr>
                <w:rFonts w:ascii="Arial" w:eastAsia="Arial" w:hAnsi="Arial" w:cs="Arial"/>
              </w:rPr>
              <w:t>benceno</w:t>
            </w:r>
          </w:p>
        </w:tc>
        <w:tc>
          <w:tcPr>
            <w:tcW w:w="1755" w:type="dxa"/>
          </w:tcPr>
          <w:p w14:paraId="2D80BB33" w14:textId="3494D414" w:rsidR="00B73E7C" w:rsidRPr="00B73E7C" w:rsidRDefault="00B73E7C" w:rsidP="0066737C">
            <w:pPr>
              <w:rPr>
                <w:rFonts w:ascii="Arial" w:eastAsia="Arial" w:hAnsi="Arial" w:cs="Arial"/>
              </w:rPr>
            </w:pPr>
            <w:r w:rsidRPr="00B73E7C">
              <w:rPr>
                <w:rFonts w:ascii="Arial" w:eastAsia="Arial" w:hAnsi="Arial" w:cs="Arial"/>
              </w:rPr>
              <w:t>acetona</w:t>
            </w:r>
          </w:p>
        </w:tc>
        <w:tc>
          <w:tcPr>
            <w:tcW w:w="1755" w:type="dxa"/>
          </w:tcPr>
          <w:p w14:paraId="3E9A5564" w14:textId="01789A33" w:rsidR="00B73E7C" w:rsidRPr="00B73E7C" w:rsidRDefault="00B73E7C" w:rsidP="0066737C">
            <w:pPr>
              <w:rPr>
                <w:rFonts w:ascii="Arial" w:eastAsia="Arial" w:hAnsi="Arial" w:cs="Arial"/>
              </w:rPr>
            </w:pPr>
            <w:r w:rsidRPr="00B73E7C">
              <w:rPr>
                <w:rFonts w:ascii="Arial" w:eastAsia="Arial" w:hAnsi="Arial" w:cs="Arial"/>
              </w:rPr>
              <w:t>Ac. acético</w:t>
            </w:r>
          </w:p>
        </w:tc>
        <w:tc>
          <w:tcPr>
            <w:tcW w:w="1755" w:type="dxa"/>
          </w:tcPr>
          <w:p w14:paraId="41CAAA34" w14:textId="16D150EF" w:rsidR="00B73E7C" w:rsidRPr="00B73E7C" w:rsidRDefault="00B73E7C" w:rsidP="0066737C">
            <w:pPr>
              <w:rPr>
                <w:rFonts w:ascii="Arial" w:eastAsia="Arial" w:hAnsi="Arial" w:cs="Arial"/>
              </w:rPr>
            </w:pPr>
            <w:r w:rsidRPr="00B73E7C">
              <w:rPr>
                <w:rFonts w:ascii="Arial" w:eastAsia="Arial" w:hAnsi="Arial" w:cs="Arial"/>
              </w:rPr>
              <w:t>Alcohol etílico</w:t>
            </w:r>
          </w:p>
        </w:tc>
      </w:tr>
      <w:tr w:rsidR="00B73E7C" w14:paraId="657683BA" w14:textId="77777777" w:rsidTr="00B73E7C">
        <w:tc>
          <w:tcPr>
            <w:tcW w:w="1754" w:type="dxa"/>
          </w:tcPr>
          <w:p w14:paraId="660879C5" w14:textId="18A1199A" w:rsidR="00B73E7C" w:rsidRPr="00B73E7C" w:rsidRDefault="00B73E7C" w:rsidP="0066737C">
            <w:pPr>
              <w:rPr>
                <w:rFonts w:ascii="Arial" w:eastAsia="Arial" w:hAnsi="Arial" w:cs="Arial"/>
              </w:rPr>
            </w:pPr>
            <w:r w:rsidRPr="00B73E7C">
              <w:rPr>
                <w:rFonts w:ascii="Arial" w:eastAsia="Arial" w:hAnsi="Arial" w:cs="Arial"/>
              </w:rPr>
              <w:t>Temperatura de ebullición (°C)</w:t>
            </w:r>
          </w:p>
        </w:tc>
        <w:tc>
          <w:tcPr>
            <w:tcW w:w="1754" w:type="dxa"/>
          </w:tcPr>
          <w:p w14:paraId="6E34700D" w14:textId="03908C55" w:rsidR="00B73E7C" w:rsidRPr="00B73E7C" w:rsidRDefault="00B73E7C" w:rsidP="0066737C">
            <w:pPr>
              <w:rPr>
                <w:rFonts w:ascii="Arial" w:eastAsia="Arial" w:hAnsi="Arial" w:cs="Arial"/>
              </w:rPr>
            </w:pPr>
            <w:r w:rsidRPr="00B73E7C">
              <w:rPr>
                <w:rFonts w:ascii="Arial" w:eastAsia="Arial" w:hAnsi="Arial" w:cs="Arial"/>
              </w:rPr>
              <w:t xml:space="preserve"> 100</w:t>
            </w:r>
          </w:p>
        </w:tc>
        <w:tc>
          <w:tcPr>
            <w:tcW w:w="1755" w:type="dxa"/>
          </w:tcPr>
          <w:p w14:paraId="6CBB9BBB" w14:textId="6722EBE0" w:rsidR="00B73E7C" w:rsidRPr="00B73E7C" w:rsidRDefault="00B73E7C" w:rsidP="0066737C">
            <w:pPr>
              <w:rPr>
                <w:rFonts w:ascii="Arial" w:eastAsia="Arial" w:hAnsi="Arial" w:cs="Arial"/>
              </w:rPr>
            </w:pPr>
            <w:r w:rsidRPr="00B73E7C">
              <w:rPr>
                <w:rFonts w:ascii="Arial" w:eastAsia="Arial" w:hAnsi="Arial" w:cs="Arial"/>
              </w:rPr>
              <w:t xml:space="preserve"> 80</w:t>
            </w:r>
          </w:p>
        </w:tc>
        <w:tc>
          <w:tcPr>
            <w:tcW w:w="1755" w:type="dxa"/>
          </w:tcPr>
          <w:p w14:paraId="74523C42" w14:textId="62B2503E" w:rsidR="00B73E7C" w:rsidRPr="00B73E7C" w:rsidRDefault="00B73E7C" w:rsidP="0066737C">
            <w:pPr>
              <w:rPr>
                <w:rFonts w:ascii="Arial" w:eastAsia="Arial" w:hAnsi="Arial" w:cs="Arial"/>
              </w:rPr>
            </w:pPr>
            <w:r w:rsidRPr="00B73E7C">
              <w:rPr>
                <w:rFonts w:ascii="Arial" w:eastAsia="Arial" w:hAnsi="Arial" w:cs="Arial"/>
              </w:rPr>
              <w:t>56,5</w:t>
            </w:r>
          </w:p>
        </w:tc>
        <w:tc>
          <w:tcPr>
            <w:tcW w:w="1755" w:type="dxa"/>
          </w:tcPr>
          <w:p w14:paraId="11DE9C67" w14:textId="4A0B862E" w:rsidR="00B73E7C" w:rsidRPr="00B73E7C" w:rsidRDefault="00B73E7C" w:rsidP="0066737C">
            <w:pPr>
              <w:rPr>
                <w:rFonts w:ascii="Arial" w:eastAsia="Arial" w:hAnsi="Arial" w:cs="Arial"/>
              </w:rPr>
            </w:pPr>
            <w:r w:rsidRPr="00B73E7C">
              <w:rPr>
                <w:rFonts w:ascii="Arial" w:eastAsia="Arial" w:hAnsi="Arial" w:cs="Arial"/>
              </w:rPr>
              <w:t>118</w:t>
            </w:r>
          </w:p>
        </w:tc>
        <w:tc>
          <w:tcPr>
            <w:tcW w:w="1755" w:type="dxa"/>
          </w:tcPr>
          <w:p w14:paraId="2422C89A" w14:textId="7C6866D1" w:rsidR="00B73E7C" w:rsidRPr="00B73E7C" w:rsidRDefault="00B73E7C" w:rsidP="0066737C">
            <w:pPr>
              <w:rPr>
                <w:rFonts w:ascii="Arial" w:eastAsia="Arial" w:hAnsi="Arial" w:cs="Arial"/>
              </w:rPr>
            </w:pPr>
            <w:r w:rsidRPr="00B73E7C">
              <w:rPr>
                <w:rFonts w:ascii="Arial" w:eastAsia="Arial" w:hAnsi="Arial" w:cs="Arial"/>
              </w:rPr>
              <w:t>35</w:t>
            </w:r>
          </w:p>
        </w:tc>
      </w:tr>
    </w:tbl>
    <w:p w14:paraId="1B74A28C" w14:textId="77777777" w:rsidR="00B73E7C" w:rsidRDefault="00B73E7C" w:rsidP="0066737C">
      <w:pPr>
        <w:rPr>
          <w:rFonts w:ascii="Arial" w:eastAsia="Arial" w:hAnsi="Arial" w:cs="Arial"/>
          <w:b/>
        </w:rPr>
      </w:pPr>
    </w:p>
    <w:p w14:paraId="615A0933" w14:textId="01E2A9C9" w:rsidR="00BC721C" w:rsidRDefault="00455C9F" w:rsidP="00455C9F">
      <w:pPr>
        <w:rPr>
          <w:rFonts w:ascii="Arial" w:eastAsia="Arial" w:hAnsi="Arial" w:cs="Arial"/>
        </w:rPr>
      </w:pPr>
      <w:r w:rsidRPr="00BC721C">
        <w:rPr>
          <w:rFonts w:ascii="Arial" w:eastAsia="Arial" w:hAnsi="Arial" w:cs="Arial"/>
        </w:rPr>
        <w:t>Cuál</w:t>
      </w:r>
      <w:r w:rsidR="00BC721C" w:rsidRPr="00BC721C">
        <w:rPr>
          <w:rFonts w:ascii="Arial" w:eastAsia="Arial" w:hAnsi="Arial" w:cs="Arial"/>
        </w:rPr>
        <w:t xml:space="preserve"> sería el orden de separación de estos líquidos:</w:t>
      </w:r>
      <w:r w:rsidR="00BC721C">
        <w:rPr>
          <w:rFonts w:ascii="Arial" w:eastAsia="Arial" w:hAnsi="Arial" w:cs="Arial"/>
        </w:rPr>
        <w:t xml:space="preserve"> </w:t>
      </w:r>
    </w:p>
    <w:p w14:paraId="31CB616A" w14:textId="2A132F11" w:rsidR="00455C9F" w:rsidRDefault="00455C9F" w:rsidP="00455C9F">
      <w:pPr>
        <w:rPr>
          <w:rFonts w:ascii="Arial" w:eastAsia="Arial" w:hAnsi="Arial" w:cs="Arial"/>
        </w:rPr>
      </w:pPr>
      <w:r>
        <w:rPr>
          <w:rFonts w:ascii="Arial" w:eastAsia="Arial" w:hAnsi="Arial" w:cs="Arial"/>
        </w:rPr>
        <w:t>1………………………………………………………….</w:t>
      </w:r>
    </w:p>
    <w:p w14:paraId="3D0175A5" w14:textId="17916E01" w:rsidR="00455C9F" w:rsidRDefault="00455C9F" w:rsidP="00455C9F">
      <w:pPr>
        <w:rPr>
          <w:rFonts w:ascii="Arial" w:eastAsia="Arial" w:hAnsi="Arial" w:cs="Arial"/>
        </w:rPr>
      </w:pPr>
      <w:r>
        <w:rPr>
          <w:rFonts w:ascii="Arial" w:eastAsia="Arial" w:hAnsi="Arial" w:cs="Arial"/>
        </w:rPr>
        <w:t>2………………………………………………………….</w:t>
      </w:r>
    </w:p>
    <w:p w14:paraId="4135DBD4" w14:textId="760953B2" w:rsidR="00455C9F" w:rsidRDefault="00455C9F" w:rsidP="00455C9F">
      <w:pPr>
        <w:rPr>
          <w:rFonts w:ascii="Arial" w:eastAsia="Arial" w:hAnsi="Arial" w:cs="Arial"/>
        </w:rPr>
      </w:pPr>
      <w:r>
        <w:rPr>
          <w:rFonts w:ascii="Arial" w:eastAsia="Arial" w:hAnsi="Arial" w:cs="Arial"/>
        </w:rPr>
        <w:t>3…………………………………………………………</w:t>
      </w:r>
    </w:p>
    <w:p w14:paraId="5EDCCE8B" w14:textId="658A6098" w:rsidR="00455C9F" w:rsidRDefault="00455C9F" w:rsidP="00455C9F">
      <w:pPr>
        <w:rPr>
          <w:rFonts w:ascii="Arial" w:eastAsia="Arial" w:hAnsi="Arial" w:cs="Arial"/>
        </w:rPr>
      </w:pPr>
      <w:r>
        <w:rPr>
          <w:rFonts w:ascii="Arial" w:eastAsia="Arial" w:hAnsi="Arial" w:cs="Arial"/>
        </w:rPr>
        <w:t>4…………………………………………………………</w:t>
      </w:r>
    </w:p>
    <w:p w14:paraId="08A89D29" w14:textId="690B129F" w:rsidR="00455C9F" w:rsidRDefault="00455C9F" w:rsidP="00455C9F">
      <w:pPr>
        <w:rPr>
          <w:rFonts w:ascii="Arial" w:eastAsia="Arial" w:hAnsi="Arial" w:cs="Arial"/>
        </w:rPr>
      </w:pPr>
      <w:r>
        <w:rPr>
          <w:rFonts w:ascii="Arial" w:eastAsia="Arial" w:hAnsi="Arial" w:cs="Arial"/>
        </w:rPr>
        <w:t>5…………………………………………………………</w:t>
      </w:r>
    </w:p>
    <w:p w14:paraId="0DB42884" w14:textId="6D57454C" w:rsidR="00455C9F" w:rsidRDefault="00455C9F" w:rsidP="00455C9F">
      <w:pPr>
        <w:jc w:val="center"/>
        <w:rPr>
          <w:rFonts w:ascii="Arial" w:eastAsia="Arial" w:hAnsi="Arial" w:cs="Arial"/>
        </w:rPr>
      </w:pPr>
      <w:r>
        <w:rPr>
          <w:noProof/>
        </w:rPr>
        <w:drawing>
          <wp:inline distT="0" distB="0" distL="0" distR="0" wp14:anchorId="343F036D" wp14:editId="70732C6F">
            <wp:extent cx="4162425" cy="1295400"/>
            <wp:effectExtent l="0" t="0" r="9525" b="0"/>
            <wp:docPr id="93447" name="Imagen 93447"/>
            <wp:cNvGraphicFramePr/>
            <a:graphic xmlns:a="http://schemas.openxmlformats.org/drawingml/2006/main">
              <a:graphicData uri="http://schemas.openxmlformats.org/drawingml/2006/picture">
                <pic:pic xmlns:pic="http://schemas.openxmlformats.org/drawingml/2006/picture">
                  <pic:nvPicPr>
                    <pic:cNvPr id="93447" name="Imagen 9344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1295400"/>
                    </a:xfrm>
                    <a:prstGeom prst="rect">
                      <a:avLst/>
                    </a:prstGeom>
                    <a:noFill/>
                    <a:ln>
                      <a:noFill/>
                    </a:ln>
                  </pic:spPr>
                </pic:pic>
              </a:graphicData>
            </a:graphic>
          </wp:inline>
        </w:drawing>
      </w:r>
    </w:p>
    <w:p w14:paraId="033928C0" w14:textId="77777777" w:rsidR="00455C9F" w:rsidRDefault="00455C9F" w:rsidP="00455C9F">
      <w:pPr>
        <w:spacing w:line="360" w:lineRule="auto"/>
        <w:rPr>
          <w:rFonts w:ascii="Arial" w:eastAsia="Arial" w:hAnsi="Arial" w:cs="Arial"/>
        </w:rPr>
      </w:pPr>
      <w:r>
        <w:rPr>
          <w:rFonts w:ascii="Arial" w:eastAsia="Arial" w:hAnsi="Arial" w:cs="Arial"/>
        </w:rPr>
        <w:t xml:space="preserve">   </w:t>
      </w:r>
      <w:r w:rsidRPr="00A94F04">
        <w:rPr>
          <w:rFonts w:ascii="Arial" w:eastAsia="Arial" w:hAnsi="Arial" w:cs="Arial"/>
          <w:color w:val="2E74B5" w:themeColor="accent1" w:themeShade="BF"/>
        </w:rPr>
        <w:t>Explica con tus palabras que es el punto de ebullición</w:t>
      </w:r>
      <w:r>
        <w:rPr>
          <w:rFonts w:ascii="Arial" w:eastAsia="Arial" w:hAnsi="Arial" w:cs="Arial"/>
        </w:rPr>
        <w:t>………………………………………………………….</w:t>
      </w:r>
    </w:p>
    <w:p w14:paraId="480A5D22" w14:textId="434FA0DF" w:rsidR="00455C9F" w:rsidRDefault="00455C9F" w:rsidP="00455C9F">
      <w:pPr>
        <w:spacing w:line="360" w:lineRule="auto"/>
        <w:rPr>
          <w:rFonts w:ascii="Arial" w:eastAsia="Arial" w:hAnsi="Arial" w:cs="Arial"/>
        </w:rPr>
      </w:pPr>
      <w:r>
        <w:rPr>
          <w:rFonts w:ascii="Arial" w:eastAsia="Arial" w:hAnsi="Arial" w:cs="Arial"/>
        </w:rPr>
        <w:t xml:space="preserve">………………………………………………………………………………………………………………………………………………………………………………………………………………………………………………………..   </w:t>
      </w:r>
    </w:p>
    <w:p w14:paraId="403732BB" w14:textId="3EC483DC" w:rsidR="0066737C" w:rsidRPr="00B50A84" w:rsidRDefault="00A94F04" w:rsidP="0066737C">
      <w:pPr>
        <w:rPr>
          <w:rFonts w:ascii="Arial" w:hAnsi="Arial" w:cs="Arial"/>
          <w:bCs/>
        </w:rPr>
      </w:pPr>
      <w:r w:rsidRPr="00A94F04">
        <w:rPr>
          <w:rFonts w:ascii="Arial" w:eastAsia="Arial" w:hAnsi="Arial" w:cs="Arial"/>
          <w:b/>
          <w:bCs/>
        </w:rPr>
        <w:t>VI.-</w:t>
      </w:r>
      <w:r w:rsidR="00D22CD7" w:rsidRPr="00A94F04">
        <w:rPr>
          <w:rFonts w:ascii="Arial" w:hAnsi="Arial" w:cs="Arial"/>
          <w:b/>
          <w:bCs/>
        </w:rPr>
        <w:t>R</w:t>
      </w:r>
      <w:r w:rsidR="004A0246" w:rsidRPr="00A94F04">
        <w:rPr>
          <w:rFonts w:ascii="Arial" w:hAnsi="Arial" w:cs="Arial"/>
          <w:b/>
          <w:bCs/>
        </w:rPr>
        <w:t>etroalimentación</w:t>
      </w:r>
      <w:r w:rsidR="00B50A84" w:rsidRPr="00A94F04">
        <w:rPr>
          <w:rFonts w:ascii="Arial" w:hAnsi="Arial" w:cs="Arial"/>
          <w:b/>
          <w:bCs/>
        </w:rPr>
        <w:t>:</w:t>
      </w:r>
      <w:r w:rsidR="00B50A84">
        <w:rPr>
          <w:rFonts w:ascii="Arial" w:hAnsi="Arial" w:cs="Arial"/>
          <w:bCs/>
        </w:rPr>
        <w:t xml:space="preserve"> </w:t>
      </w:r>
      <w:r w:rsidR="0096485E">
        <w:rPr>
          <w:rFonts w:ascii="Arial" w:hAnsi="Arial" w:cs="Arial"/>
          <w:bCs/>
        </w:rPr>
        <w:t>Este método de separación de mezclas se usa para separar mezclas homogéneas de líquidos y se llama destilación.</w:t>
      </w:r>
    </w:p>
    <w:p w14:paraId="00CC321D" w14:textId="214BD31B" w:rsidR="00D22CD7" w:rsidRPr="00A94F04" w:rsidRDefault="00D22CD7" w:rsidP="0066737C">
      <w:pPr>
        <w:rPr>
          <w:rFonts w:ascii="Arial" w:hAnsi="Arial" w:cs="Arial"/>
        </w:rPr>
      </w:pPr>
      <w:r w:rsidRPr="00D22CD7">
        <w:rPr>
          <w:rFonts w:ascii="Arial" w:hAnsi="Arial" w:cs="Arial"/>
          <w:b/>
          <w:bCs/>
        </w:rPr>
        <w:t>VII.- F</w:t>
      </w:r>
      <w:r w:rsidR="004A0246">
        <w:rPr>
          <w:rFonts w:ascii="Arial" w:hAnsi="Arial" w:cs="Arial"/>
          <w:b/>
          <w:bCs/>
        </w:rPr>
        <w:t>echa de envío</w:t>
      </w:r>
      <w:r w:rsidR="008B6A19">
        <w:rPr>
          <w:rFonts w:ascii="Arial" w:hAnsi="Arial" w:cs="Arial"/>
          <w:b/>
          <w:bCs/>
        </w:rPr>
        <w:t>:</w:t>
      </w:r>
      <w:r w:rsidR="00DB36DC">
        <w:rPr>
          <w:rFonts w:ascii="Arial" w:hAnsi="Arial" w:cs="Arial"/>
          <w:b/>
          <w:bCs/>
        </w:rPr>
        <w:t xml:space="preserve"> </w:t>
      </w:r>
      <w:r w:rsidR="0096485E" w:rsidRPr="00A94F04">
        <w:rPr>
          <w:rFonts w:ascii="Arial" w:hAnsi="Arial" w:cs="Arial"/>
        </w:rPr>
        <w:t>Miercoles</w:t>
      </w:r>
      <w:r w:rsidR="00A94F04" w:rsidRPr="00A94F04">
        <w:rPr>
          <w:rFonts w:ascii="Arial" w:hAnsi="Arial" w:cs="Arial"/>
        </w:rPr>
        <w:t xml:space="preserve"> </w:t>
      </w:r>
      <w:r w:rsidR="0096485E" w:rsidRPr="00A94F04">
        <w:rPr>
          <w:rFonts w:ascii="Arial" w:hAnsi="Arial" w:cs="Arial"/>
        </w:rPr>
        <w:t xml:space="preserve">17 de junio de </w:t>
      </w:r>
      <w:r w:rsidR="00A94F04" w:rsidRPr="00A94F04">
        <w:rPr>
          <w:rFonts w:ascii="Arial" w:hAnsi="Arial" w:cs="Arial"/>
        </w:rPr>
        <w:t>09</w:t>
      </w:r>
      <w:r w:rsidR="0096485E" w:rsidRPr="00A94F04">
        <w:rPr>
          <w:rFonts w:ascii="Arial" w:hAnsi="Arial" w:cs="Arial"/>
        </w:rPr>
        <w:t xml:space="preserve"> a 1</w:t>
      </w:r>
      <w:r w:rsidR="00A94F04" w:rsidRPr="00A94F04">
        <w:rPr>
          <w:rFonts w:ascii="Arial" w:hAnsi="Arial" w:cs="Arial"/>
        </w:rPr>
        <w:t>2:30</w:t>
      </w:r>
      <w:r w:rsidR="00A94F04">
        <w:rPr>
          <w:rFonts w:ascii="Arial" w:hAnsi="Arial" w:cs="Arial"/>
        </w:rPr>
        <w:t xml:space="preserve"> </w:t>
      </w:r>
      <w:r w:rsidR="0096485E" w:rsidRPr="00A94F04">
        <w:rPr>
          <w:rFonts w:ascii="Arial" w:hAnsi="Arial" w:cs="Arial"/>
        </w:rPr>
        <w:t>horas</w:t>
      </w:r>
      <w:r w:rsidR="00A94F04">
        <w:rPr>
          <w:rFonts w:ascii="Arial" w:hAnsi="Arial" w:cs="Arial"/>
        </w:rPr>
        <w:t>.</w:t>
      </w:r>
    </w:p>
    <w:p w14:paraId="3FD2CBF2" w14:textId="36E8CF9E" w:rsidR="00A94F04"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w:t>
      </w:r>
      <w:r w:rsidR="00A94F04">
        <w:rPr>
          <w:rFonts w:ascii="Arial" w:hAnsi="Arial" w:cs="Arial"/>
          <w:b/>
          <w:bCs/>
        </w:rPr>
        <w:t>ó</w:t>
      </w:r>
      <w:r w:rsidR="004A0246">
        <w:rPr>
          <w:rFonts w:ascii="Arial" w:hAnsi="Arial" w:cs="Arial"/>
          <w:b/>
          <w:bCs/>
        </w:rPr>
        <w:t>nde enviar</w:t>
      </w:r>
      <w:r w:rsidR="00A94F04">
        <w:rPr>
          <w:rFonts w:ascii="Arial" w:hAnsi="Arial" w:cs="Arial"/>
          <w:b/>
          <w:bCs/>
        </w:rPr>
        <w:t xml:space="preserve">: </w:t>
      </w:r>
      <w:r w:rsidR="00A94F04" w:rsidRPr="00A94F04">
        <w:rPr>
          <w:rFonts w:ascii="Arial" w:hAnsi="Arial" w:cs="Arial"/>
        </w:rPr>
        <w:t>Tienes dos opciones</w:t>
      </w:r>
      <w:r w:rsidR="00A94F04">
        <w:rPr>
          <w:rFonts w:ascii="Arial" w:hAnsi="Arial" w:cs="Arial"/>
        </w:rPr>
        <w:t xml:space="preserve"> para realizar la entrega de la guía, </w:t>
      </w:r>
      <w:r w:rsidR="00A94F04" w:rsidRPr="00A94F04">
        <w:rPr>
          <w:rFonts w:ascii="Arial" w:hAnsi="Arial" w:cs="Arial"/>
        </w:rPr>
        <w:t>elige la que te acomode</w:t>
      </w:r>
      <w:r w:rsidR="00A94F04">
        <w:rPr>
          <w:rFonts w:ascii="Arial" w:hAnsi="Arial" w:cs="Arial"/>
        </w:rPr>
        <w:t>:</w:t>
      </w:r>
      <w:r w:rsidR="00A94F04">
        <w:rPr>
          <w:rFonts w:ascii="Arial" w:hAnsi="Arial" w:cs="Arial"/>
          <w:b/>
          <w:bCs/>
        </w:rPr>
        <w:t xml:space="preserve"> </w:t>
      </w:r>
    </w:p>
    <w:p w14:paraId="17311F6A" w14:textId="610EC6B0" w:rsidR="00D22CD7" w:rsidRPr="00A94F04" w:rsidRDefault="00A94F04" w:rsidP="00A94F04">
      <w:pPr>
        <w:pStyle w:val="Prrafodelista"/>
        <w:numPr>
          <w:ilvl w:val="0"/>
          <w:numId w:val="1"/>
        </w:numPr>
        <w:rPr>
          <w:rStyle w:val="Hipervnculo"/>
          <w:rFonts w:ascii="Arial" w:hAnsi="Arial" w:cs="Arial"/>
          <w:color w:val="auto"/>
          <w:u w:val="none"/>
        </w:rPr>
      </w:pPr>
      <w:r w:rsidRPr="00A94F04">
        <w:rPr>
          <w:rFonts w:ascii="Arial" w:hAnsi="Arial" w:cs="Arial"/>
        </w:rPr>
        <w:t xml:space="preserve">Vía Mail a </w:t>
      </w:r>
      <w:proofErr w:type="spellStart"/>
      <w:r w:rsidRPr="00A94F04">
        <w:rPr>
          <w:rFonts w:ascii="Arial" w:hAnsi="Arial" w:cs="Arial"/>
        </w:rPr>
        <w:t>Pie.avilar</w:t>
      </w:r>
      <w:proofErr w:type="spellEnd"/>
      <w:hyperlink r:id="rId11" w:history="1">
        <w:r w:rsidR="0096485E" w:rsidRPr="00A94F04">
          <w:rPr>
            <w:rStyle w:val="Hipervnculo"/>
            <w:color w:val="auto"/>
            <w:sz w:val="28"/>
            <w:szCs w:val="28"/>
            <w:lang w:val="es-ES_tradnl"/>
          </w:rPr>
          <w:t>@gmail.com</w:t>
        </w:r>
      </w:hyperlink>
    </w:p>
    <w:p w14:paraId="3DB479A7" w14:textId="486B7EDF" w:rsidR="00A94F04" w:rsidRPr="00A94F04" w:rsidRDefault="00A94F04" w:rsidP="00A94F04">
      <w:pPr>
        <w:pStyle w:val="Prrafodelista"/>
        <w:numPr>
          <w:ilvl w:val="0"/>
          <w:numId w:val="1"/>
        </w:numPr>
        <w:rPr>
          <w:rFonts w:ascii="Arial" w:hAnsi="Arial" w:cs="Arial"/>
        </w:rPr>
      </w:pPr>
      <w:r w:rsidRPr="00A94F04">
        <w:rPr>
          <w:rFonts w:ascii="Arial" w:hAnsi="Arial" w:cs="Arial"/>
        </w:rPr>
        <w:t xml:space="preserve">De manera presencial en el Colegio los </w:t>
      </w:r>
      <w:proofErr w:type="gramStart"/>
      <w:r w:rsidRPr="00A94F04">
        <w:rPr>
          <w:rFonts w:ascii="Arial" w:hAnsi="Arial" w:cs="Arial"/>
        </w:rPr>
        <w:t>días miércoles</w:t>
      </w:r>
      <w:proofErr w:type="gramEnd"/>
      <w:r w:rsidRPr="00A94F04">
        <w:rPr>
          <w:rFonts w:ascii="Arial" w:hAnsi="Arial" w:cs="Arial"/>
        </w:rPr>
        <w:t xml:space="preserve"> de 9:00 a 12:30.</w:t>
      </w:r>
    </w:p>
    <w:p w14:paraId="74E317D5" w14:textId="77777777" w:rsidR="0066737C" w:rsidRDefault="0066737C" w:rsidP="0066737C"/>
    <w:p w14:paraId="641C97B8" w14:textId="391F2379" w:rsidR="0066737C" w:rsidRDefault="0066737C" w:rsidP="0066737C"/>
    <w:sectPr w:rsidR="0066737C" w:rsidSect="0066737C">
      <w:headerReference w:type="default" r:id="rId12"/>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BA22" w14:textId="77777777" w:rsidR="00C040E1" w:rsidRDefault="00C040E1" w:rsidP="0066737C">
      <w:pPr>
        <w:spacing w:after="0" w:line="240" w:lineRule="auto"/>
      </w:pPr>
      <w:r>
        <w:separator/>
      </w:r>
    </w:p>
  </w:endnote>
  <w:endnote w:type="continuationSeparator" w:id="0">
    <w:p w14:paraId="48A85EA7" w14:textId="77777777" w:rsidR="00C040E1" w:rsidRDefault="00C040E1"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21E29" w14:textId="77777777" w:rsidR="00C040E1" w:rsidRDefault="00C040E1" w:rsidP="0066737C">
      <w:pPr>
        <w:spacing w:after="0" w:line="240" w:lineRule="auto"/>
      </w:pPr>
      <w:r>
        <w:separator/>
      </w:r>
    </w:p>
  </w:footnote>
  <w:footnote w:type="continuationSeparator" w:id="0">
    <w:p w14:paraId="56FE6201" w14:textId="77777777" w:rsidR="00C040E1" w:rsidRDefault="00C040E1"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3" w:name="_Hlk38794656"/>
    <w:bookmarkStart w:id="4" w:name="_Hlk38794657"/>
    <w:bookmarkStart w:id="5" w:name="_Hlk38794658"/>
    <w:bookmarkStart w:id="6" w:name="_Hlk38794659"/>
    <w:bookmarkStart w:id="7" w:name="_Hlk38794865"/>
    <w:bookmarkStart w:id="8" w:name="_Hlk38794866"/>
    <w:bookmarkStart w:id="9" w:name="_Hlk38794867"/>
    <w:bookmarkStart w:id="10" w:name="_Hlk38794868"/>
    <w:bookmarkStart w:id="11" w:name="_Hlk38795248"/>
    <w:bookmarkStart w:id="12" w:name="_Hlk38795249"/>
    <w:bookmarkStart w:id="13" w:name="_Hlk38795406"/>
    <w:bookmarkStart w:id="14" w:name="_Hlk38795407"/>
    <w:bookmarkStart w:id="15" w:name="_Hlk38795408"/>
    <w:bookmarkStart w:id="16" w:name="_Hlk38795409"/>
    <w:bookmarkStart w:id="17" w:name="_Hlk38795410"/>
    <w:bookmarkStart w:id="18" w:name="_Hlk38795411"/>
    <w:bookmarkStart w:id="19" w:name="_Hlk38796027"/>
    <w:bookmarkStart w:id="20" w:name="_Hlk38796028"/>
    <w:bookmarkStart w:id="21" w:name="_Hlk38796029"/>
    <w:bookmarkStart w:id="22" w:name="_Hlk38796030"/>
    <w:bookmarkStart w:id="23" w:name="_Hlk38810254"/>
    <w:bookmarkStart w:id="24" w:name="_Hlk38810255"/>
    <w:bookmarkStart w:id="25" w:name="_Hlk38810256"/>
    <w:bookmarkStart w:id="26"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420F2"/>
    <w:multiLevelType w:val="hybridMultilevel"/>
    <w:tmpl w:val="5B16C75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03DC"/>
    <w:rsid w:val="000064A4"/>
    <w:rsid w:val="000E76A2"/>
    <w:rsid w:val="00114A9E"/>
    <w:rsid w:val="002238C9"/>
    <w:rsid w:val="0029349F"/>
    <w:rsid w:val="002F4409"/>
    <w:rsid w:val="003676A1"/>
    <w:rsid w:val="00455C9F"/>
    <w:rsid w:val="00474A2C"/>
    <w:rsid w:val="004A0246"/>
    <w:rsid w:val="00625DC4"/>
    <w:rsid w:val="00665F3D"/>
    <w:rsid w:val="0066737C"/>
    <w:rsid w:val="00725796"/>
    <w:rsid w:val="00781F4D"/>
    <w:rsid w:val="007D0D93"/>
    <w:rsid w:val="007F6963"/>
    <w:rsid w:val="008668E8"/>
    <w:rsid w:val="008B6A19"/>
    <w:rsid w:val="009010C5"/>
    <w:rsid w:val="00924E1B"/>
    <w:rsid w:val="009445F4"/>
    <w:rsid w:val="0096485E"/>
    <w:rsid w:val="00A30D5E"/>
    <w:rsid w:val="00A75B10"/>
    <w:rsid w:val="00A94F04"/>
    <w:rsid w:val="00AE3027"/>
    <w:rsid w:val="00B06379"/>
    <w:rsid w:val="00B50A84"/>
    <w:rsid w:val="00B73E7C"/>
    <w:rsid w:val="00B92804"/>
    <w:rsid w:val="00BC721C"/>
    <w:rsid w:val="00BD2CB5"/>
    <w:rsid w:val="00C040E1"/>
    <w:rsid w:val="00C10E9F"/>
    <w:rsid w:val="00C519D8"/>
    <w:rsid w:val="00CF006A"/>
    <w:rsid w:val="00CF6BFB"/>
    <w:rsid w:val="00D1324D"/>
    <w:rsid w:val="00D22CD7"/>
    <w:rsid w:val="00DB36DC"/>
    <w:rsid w:val="00EF4AE1"/>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B7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6485E"/>
    <w:rPr>
      <w:color w:val="0563C1" w:themeColor="hyperlink"/>
      <w:u w:val="single"/>
    </w:rPr>
  </w:style>
  <w:style w:type="paragraph" w:styleId="Prrafodelista">
    <w:name w:val="List Paragraph"/>
    <w:basedOn w:val="Normal"/>
    <w:uiPriority w:val="34"/>
    <w:qFormat/>
    <w:rsid w:val="00A94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iquez.azua@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D09-EC4A-4265-BB2A-F3522BD6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Magdis Avila</cp:lastModifiedBy>
  <cp:revision>2</cp:revision>
  <dcterms:created xsi:type="dcterms:W3CDTF">2020-06-07T03:12:00Z</dcterms:created>
  <dcterms:modified xsi:type="dcterms:W3CDTF">2020-06-07T03:12:00Z</dcterms:modified>
</cp:coreProperties>
</file>