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FAD9B15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54649">
        <w:rPr>
          <w:rFonts w:ascii="Arial" w:hAnsi="Arial" w:cs="Arial"/>
          <w:b/>
          <w:bCs/>
        </w:rPr>
        <w:t>1</w:t>
      </w:r>
      <w:r w:rsidR="00E74256">
        <w:rPr>
          <w:rFonts w:ascii="Arial" w:hAnsi="Arial" w:cs="Arial"/>
          <w:b/>
          <w:bCs/>
        </w:rPr>
        <w:t>2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59B6287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FA5BA2">
        <w:rPr>
          <w:rFonts w:ascii="Arial" w:hAnsi="Arial" w:cs="Arial"/>
          <w:b/>
          <w:bCs/>
        </w:rPr>
        <w:t xml:space="preserve">18 </w:t>
      </w:r>
      <w:r w:rsidR="00E74256">
        <w:rPr>
          <w:rFonts w:ascii="Arial" w:hAnsi="Arial" w:cs="Arial"/>
          <w:b/>
          <w:bCs/>
        </w:rPr>
        <w:t xml:space="preserve">y 25 </w:t>
      </w:r>
      <w:r w:rsidR="00FA5BA2">
        <w:rPr>
          <w:rFonts w:ascii="Arial" w:hAnsi="Arial" w:cs="Arial"/>
          <w:b/>
          <w:bCs/>
        </w:rPr>
        <w:t>de</w:t>
      </w:r>
      <w:r w:rsidR="00965745">
        <w:rPr>
          <w:rFonts w:ascii="Arial" w:hAnsi="Arial" w:cs="Arial"/>
          <w:b/>
          <w:bCs/>
        </w:rPr>
        <w:t xml:space="preserve"> junio 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2C1E110" w14:textId="2572D2D2" w:rsidR="00085053" w:rsidRPr="00E74256" w:rsidRDefault="00E74256" w:rsidP="00E74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O.A(5) </w:t>
      </w:r>
      <w:r w:rsidRPr="00E74256">
        <w:rPr>
          <w:rFonts w:ascii="Arial" w:hAnsi="Arial" w:cs="Arial"/>
          <w:color w:val="1A1A1A"/>
        </w:rPr>
        <w:t>Examinar soluciones tecnológicas existentes que respondan a las oportunidades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o necesidades establecidas, considerando los destinatarios, aspectos técnicos y</w:t>
      </w:r>
      <w:r>
        <w:rPr>
          <w:rFonts w:ascii="Arial" w:hAnsi="Arial" w:cs="Arial"/>
          <w:color w:val="1A1A1A"/>
        </w:rPr>
        <w:t xml:space="preserve"> </w:t>
      </w:r>
      <w:r w:rsidRPr="00E74256">
        <w:rPr>
          <w:rFonts w:ascii="Arial" w:hAnsi="Arial" w:cs="Arial"/>
          <w:color w:val="1A1A1A"/>
        </w:rPr>
        <w:t>funcionales.</w:t>
      </w:r>
    </w:p>
    <w:p w14:paraId="45A7B9CC" w14:textId="77777777" w:rsidR="00965745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765D7EA5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975D24A" w14:textId="355D9279" w:rsidR="00085053" w:rsidRPr="00085053" w:rsidRDefault="00E74256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Leer y responder a soluciones que se necesitan a problemas planteados.</w:t>
      </w:r>
      <w:r w:rsidR="00085053" w:rsidRPr="00085053">
        <w:rPr>
          <w:rFonts w:ascii="Arial" w:hAnsi="Arial" w:cs="Arial"/>
          <w:bCs/>
        </w:rPr>
        <w:t xml:space="preserve"> 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383693E9" w14:textId="77777777" w:rsidR="00E74256" w:rsidRDefault="00E74256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Leer de forma comprensiva texto</w:t>
      </w:r>
    </w:p>
    <w:p w14:paraId="4C9CF4AA" w14:textId="2C619895" w:rsidR="000B5978" w:rsidRPr="003A5FF8" w:rsidRDefault="00E74256" w:rsidP="003A5FF8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Responder </w:t>
      </w:r>
      <w:r w:rsidR="00B04F84">
        <w:rPr>
          <w:rFonts w:ascii="Arial" w:hAnsi="Arial" w:cs="Arial"/>
          <w:color w:val="292829"/>
        </w:rPr>
        <w:t xml:space="preserve">pensando en tu localidad </w:t>
      </w:r>
      <w:r>
        <w:rPr>
          <w:rFonts w:ascii="Arial" w:hAnsi="Arial" w:cs="Arial"/>
          <w:color w:val="292829"/>
        </w:rPr>
        <w:t xml:space="preserve">preguntas dadas </w:t>
      </w:r>
      <w:r w:rsidR="000B5978" w:rsidRPr="003A5FF8">
        <w:rPr>
          <w:rFonts w:ascii="Arial" w:hAnsi="Arial" w:cs="Arial"/>
          <w:color w:val="292829"/>
        </w:rPr>
        <w:t xml:space="preserve">              </w:t>
      </w:r>
    </w:p>
    <w:p w14:paraId="49E4E2AE" w14:textId="39B64E13" w:rsidR="00965745" w:rsidRPr="00965745" w:rsidRDefault="00965745" w:rsidP="00965745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</w:t>
      </w:r>
      <w:r w:rsidRPr="00965745">
        <w:rPr>
          <w:rFonts w:ascii="Arial" w:hAnsi="Arial" w:cs="Arial"/>
          <w:color w:val="292829"/>
        </w:rPr>
        <w:t xml:space="preserve">ara realizar esta actividad </w:t>
      </w:r>
      <w:r>
        <w:rPr>
          <w:rFonts w:ascii="Arial" w:hAnsi="Arial" w:cs="Arial"/>
          <w:color w:val="292829"/>
        </w:rPr>
        <w:t xml:space="preserve">se </w:t>
      </w:r>
      <w:r w:rsidR="00954649">
        <w:rPr>
          <w:rFonts w:ascii="Arial" w:hAnsi="Arial" w:cs="Arial"/>
          <w:color w:val="292829"/>
        </w:rPr>
        <w:t>considerará</w:t>
      </w:r>
      <w:r>
        <w:rPr>
          <w:rFonts w:ascii="Arial" w:hAnsi="Arial" w:cs="Arial"/>
          <w:color w:val="292829"/>
        </w:rPr>
        <w:t xml:space="preserve"> 2 clases para que puedan realizarlo con tranquilidad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0BDB8458" w:rsidR="000B5978" w:rsidRPr="000B5978" w:rsidRDefault="00E74256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Leen texto dado y responden </w:t>
      </w:r>
      <w:r w:rsidR="00B04F84">
        <w:rPr>
          <w:rFonts w:ascii="Arial" w:eastAsia="Arial" w:hAnsi="Arial" w:cs="Arial"/>
        </w:rPr>
        <w:t xml:space="preserve">pensando en su localidad </w:t>
      </w:r>
      <w:r>
        <w:rPr>
          <w:rFonts w:ascii="Arial" w:eastAsia="Arial" w:hAnsi="Arial" w:cs="Arial"/>
        </w:rPr>
        <w:t>preguntas de forma comprensiva</w:t>
      </w:r>
      <w:r w:rsidR="003A5FF8"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78E809A" w14:textId="4C23D2D3" w:rsidR="00954649" w:rsidRDefault="00954649" w:rsidP="00C61D7A">
      <w:pPr>
        <w:rPr>
          <w:rFonts w:ascii="Arial" w:hAnsi="Arial" w:cs="Arial"/>
          <w:color w:val="292829"/>
        </w:rPr>
      </w:pPr>
    </w:p>
    <w:p w14:paraId="155BBD06" w14:textId="7B6F56E2" w:rsidR="00B04F84" w:rsidRDefault="00B04F84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18A10551" w14:textId="7455C44C" w:rsidR="00B04F84" w:rsidRDefault="00B04F84" w:rsidP="00C61D7A">
      <w:pPr>
        <w:rPr>
          <w:rFonts w:ascii="Arial" w:hAnsi="Arial" w:cs="Arial"/>
          <w:color w:val="292829"/>
        </w:rPr>
      </w:pPr>
    </w:p>
    <w:p w14:paraId="19588994" w14:textId="74A2B0E1" w:rsidR="00B04F84" w:rsidRDefault="00B04F84" w:rsidP="00C61D7A">
      <w:pPr>
        <w:rPr>
          <w:rFonts w:ascii="Arial" w:hAnsi="Arial" w:cs="Arial"/>
          <w:color w:val="292829"/>
        </w:rPr>
      </w:pPr>
    </w:p>
    <w:p w14:paraId="206897D5" w14:textId="67959607" w:rsidR="00B04F84" w:rsidRDefault="00B04F84" w:rsidP="00C61D7A">
      <w:pPr>
        <w:rPr>
          <w:rFonts w:ascii="Arial" w:hAnsi="Arial" w:cs="Arial"/>
          <w:color w:val="292829"/>
        </w:rPr>
      </w:pPr>
    </w:p>
    <w:p w14:paraId="70A9679A" w14:textId="2DF86FB7" w:rsidR="00B04F84" w:rsidRDefault="00B04F84" w:rsidP="00C61D7A">
      <w:pPr>
        <w:rPr>
          <w:rFonts w:ascii="Arial" w:hAnsi="Arial" w:cs="Arial"/>
          <w:color w:val="292829"/>
        </w:rPr>
      </w:pPr>
    </w:p>
    <w:p w14:paraId="2EE28132" w14:textId="42831A1B" w:rsidR="00B04F84" w:rsidRDefault="00B04F84" w:rsidP="00C61D7A">
      <w:pPr>
        <w:rPr>
          <w:rFonts w:ascii="Arial" w:hAnsi="Arial" w:cs="Arial"/>
          <w:color w:val="292829"/>
        </w:rPr>
      </w:pPr>
    </w:p>
    <w:p w14:paraId="3A8D4777" w14:textId="58FB68E9" w:rsidR="00B04F84" w:rsidRDefault="00B04F84" w:rsidP="00C61D7A">
      <w:pPr>
        <w:rPr>
          <w:rFonts w:ascii="Arial" w:hAnsi="Arial" w:cs="Arial"/>
          <w:color w:val="292829"/>
        </w:rPr>
      </w:pPr>
    </w:p>
    <w:p w14:paraId="3FF493D4" w14:textId="24D7F60C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p w14:paraId="51C77099" w14:textId="10014448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    Guía n°</w:t>
      </w:r>
      <w:r w:rsidR="00B04F84">
        <w:rPr>
          <w:rFonts w:ascii="Arial" w:hAnsi="Arial" w:cs="Arial"/>
          <w:color w:val="292829"/>
        </w:rPr>
        <w:t xml:space="preserve">12 Tecnología </w:t>
      </w:r>
      <w:r>
        <w:rPr>
          <w:rFonts w:ascii="Arial" w:hAnsi="Arial" w:cs="Arial"/>
          <w:color w:val="292829"/>
        </w:rPr>
        <w:t xml:space="preserve"> </w:t>
      </w:r>
    </w:p>
    <w:p w14:paraId="6E3C6F02" w14:textId="1590D03A" w:rsidR="00954649" w:rsidRDefault="00954649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Nombre:                                                             curso: 8°A   fecha: </w:t>
      </w:r>
      <w:r w:rsidR="00FA5BA2">
        <w:rPr>
          <w:rFonts w:ascii="Arial" w:hAnsi="Arial" w:cs="Arial"/>
          <w:color w:val="292829"/>
        </w:rPr>
        <w:t>1</w:t>
      </w:r>
      <w:r w:rsidR="00B04F84">
        <w:rPr>
          <w:rFonts w:ascii="Arial" w:hAnsi="Arial" w:cs="Arial"/>
          <w:color w:val="292829"/>
        </w:rPr>
        <w:t>8</w:t>
      </w:r>
      <w:r w:rsidR="00FA5BA2">
        <w:rPr>
          <w:rFonts w:ascii="Arial" w:hAnsi="Arial" w:cs="Arial"/>
          <w:color w:val="292829"/>
        </w:rPr>
        <w:t xml:space="preserve"> y </w:t>
      </w:r>
      <w:r w:rsidR="00B04F84">
        <w:rPr>
          <w:rFonts w:ascii="Arial" w:hAnsi="Arial" w:cs="Arial"/>
          <w:color w:val="292829"/>
        </w:rPr>
        <w:t>25</w:t>
      </w:r>
      <w:r w:rsidR="00FA5BA2">
        <w:rPr>
          <w:rFonts w:ascii="Arial" w:hAnsi="Arial" w:cs="Arial"/>
          <w:color w:val="292829"/>
        </w:rPr>
        <w:t xml:space="preserve"> de junio</w:t>
      </w:r>
    </w:p>
    <w:p w14:paraId="3D46F519" w14:textId="0C71C2E5" w:rsidR="00FA5BA2" w:rsidRDefault="00B04F84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Lee el siguiente texto </w:t>
      </w:r>
    </w:p>
    <w:p w14:paraId="59BB1989" w14:textId="727742ED" w:rsidR="00B04F84" w:rsidRPr="00B04F84" w:rsidRDefault="00B04F84" w:rsidP="00B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F5F5F"/>
        </w:rPr>
      </w:pPr>
      <w:r>
        <w:rPr>
          <w:rFonts w:ascii="OfficinaSans-Bold" w:hAnsi="OfficinaSans-Bold" w:cs="OfficinaSans-Bold"/>
          <w:b/>
          <w:bCs/>
          <w:color w:val="5F5F5F"/>
        </w:rPr>
        <w:t xml:space="preserve">                                                               </w:t>
      </w:r>
      <w:r w:rsidRPr="00B04F84">
        <w:rPr>
          <w:rFonts w:ascii="Arial" w:hAnsi="Arial" w:cs="Arial"/>
          <w:bCs/>
          <w:color w:val="5F5F5F"/>
        </w:rPr>
        <w:t>Patrimonio y turismo</w:t>
      </w:r>
    </w:p>
    <w:p w14:paraId="0B40C35F" w14:textId="036D7C3A" w:rsidR="00B04F84" w:rsidRPr="00B04F84" w:rsidRDefault="00B04F84" w:rsidP="00B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04F84">
        <w:rPr>
          <w:rFonts w:ascii="Arial" w:hAnsi="Arial" w:cs="Arial"/>
          <w:color w:val="1A1A1A"/>
        </w:rPr>
        <w:t>El patrimonio de un país es una construcción social que depende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del valor que la comunidad le atribuye, en un momento histórico, a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los bienes materiales e inmateriales que considera importantes de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proteger y conservar para darse identidad y —al mismo tiempo—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permitir su valoración por las futuras generaciones.</w:t>
      </w:r>
    </w:p>
    <w:p w14:paraId="0D0D8F4F" w14:textId="4D705A83" w:rsidR="00B04F84" w:rsidRPr="00B04F84" w:rsidRDefault="00B04F84" w:rsidP="00B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04F84">
        <w:rPr>
          <w:rFonts w:ascii="Arial" w:hAnsi="Arial" w:cs="Arial"/>
          <w:color w:val="1A1A1A"/>
        </w:rPr>
        <w:t>El patrimonio es resguardado en todo el mundo, y la variedad de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patrimonios en un destino aumenta su atracción para las visitas.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Por consiguiente, no se puede concebir el turismo de un país sin el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patrimonio histórico-cultural: el rescate de las especies naturales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autóctonas, nuestras etnias, personas y comunidades portadoras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de tradición cultural local. Al mismo tiempo, el patrimonio no se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puede conservar sin los recursos del turismo.</w:t>
      </w:r>
    </w:p>
    <w:p w14:paraId="5A88D08D" w14:textId="3A60A941" w:rsidR="00B04F84" w:rsidRPr="00B04F84" w:rsidRDefault="00B04F84" w:rsidP="00B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04F84">
        <w:rPr>
          <w:rFonts w:ascii="Arial" w:hAnsi="Arial" w:cs="Arial"/>
          <w:color w:val="1A1A1A"/>
        </w:rPr>
        <w:t>Chile, según un informe de SERNAT UR (2014), es considerado un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destino turístico prioritario para Norteamérica (Estados Unidos,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Canadá y México), Sudamérica (Brasil, Argentina, Colombia y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Perú), Europa (España, Alemania y Reino Unido) y países lejanos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(Australia), y genera un significativo aporte de divisas a la economía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del país, junto con un intercambio de experiencias interculturales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que contribuyen a la sustentabilidad del turismo, basado en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la reactivación, conservación y puesta en valor del patrimonio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sociocultural del país.</w:t>
      </w:r>
    </w:p>
    <w:p w14:paraId="6269D627" w14:textId="5F08801A" w:rsidR="00B04F84" w:rsidRDefault="00B04F84" w:rsidP="00B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B04F84">
        <w:rPr>
          <w:rFonts w:ascii="Arial" w:hAnsi="Arial" w:cs="Arial"/>
          <w:color w:val="1A1A1A"/>
        </w:rPr>
        <w:t>Un tipo de turismo posible de potenciar, tanto en nuestro país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como a nivel del mundo, es el turismo cultural (SERNAT UR, 2014).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Este concepto puede estudiarse por medio de la investigación,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el desarrollo de productos y la puesta en escena del patrimonio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como un ámbito de progreso. El propósito de este tipo de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turismo es preservar lo que nos distingue y reconocer su valor,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mediante la creatividad y la capacidad de gestionar y desarrollar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los componentes del pasado, las tradiciones, la gastronomía y la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artesanía, entre otras actividades relacionadas con el patrimonio.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Todo lo anterior hace necesaria una propuesta para el uso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sustentable del patrimonio asociado al turismo cultural, el cual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traería por defecto para la comunidad de que se trate la mejora en</w:t>
      </w:r>
      <w:r w:rsidRPr="00B04F84">
        <w:rPr>
          <w:rFonts w:ascii="Arial" w:hAnsi="Arial" w:cs="Arial"/>
          <w:color w:val="1A1A1A"/>
        </w:rPr>
        <w:t xml:space="preserve"> </w:t>
      </w:r>
      <w:r w:rsidRPr="00B04F84">
        <w:rPr>
          <w:rFonts w:ascii="Arial" w:hAnsi="Arial" w:cs="Arial"/>
          <w:color w:val="1A1A1A"/>
        </w:rPr>
        <w:t>la calidad de vida de sus habitantes y de aquellos que la visitan.</w:t>
      </w:r>
    </w:p>
    <w:p w14:paraId="642742E1" w14:textId="513D9EFC" w:rsidR="00B04F84" w:rsidRDefault="00B04F84" w:rsidP="00B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</w:p>
    <w:p w14:paraId="4408FCF1" w14:textId="1358943F" w:rsidR="00B04F84" w:rsidRDefault="00B04F84" w:rsidP="00B04F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Responde pensando en tu localidad </w:t>
      </w:r>
    </w:p>
    <w:p w14:paraId="0ECD66D8" w14:textId="70D715E6" w:rsidR="00B04F84" w:rsidRDefault="00B04F84" w:rsidP="00B04F8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 w:rsidRPr="00B04F84">
        <w:rPr>
          <w:rFonts w:ascii="OfficinaSans-Book" w:hAnsi="OfficinaSans-Book" w:cs="OfficinaSans-Book"/>
          <w:color w:val="1A1A1A"/>
        </w:rPr>
        <w:t>¿Qué objeto tecnológico pueden diseñar para potenciar el turismo cultural de</w:t>
      </w:r>
      <w:r>
        <w:rPr>
          <w:rFonts w:ascii="OfficinaSans-Book" w:hAnsi="OfficinaSans-Book" w:cs="OfficinaSans-Book"/>
          <w:color w:val="1A1A1A"/>
        </w:rPr>
        <w:t xml:space="preserve"> </w:t>
      </w:r>
      <w:r w:rsidRPr="00B04F84">
        <w:rPr>
          <w:rFonts w:ascii="OfficinaSans-Book" w:hAnsi="OfficinaSans-Book" w:cs="OfficinaSans-Book"/>
          <w:color w:val="1A1A1A"/>
        </w:rPr>
        <w:t>una localidad?</w:t>
      </w:r>
    </w:p>
    <w:p w14:paraId="06700BCC" w14:textId="138152AD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634D67D9" w14:textId="2B95E818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30F5A8A7" w14:textId="5B53D087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3973BE49" w14:textId="77777777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32F63BEB" w14:textId="2857B7EF" w:rsidR="00B04F84" w:rsidRDefault="00B04F84" w:rsidP="00B04F8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 w:rsidRPr="00B04F84">
        <w:rPr>
          <w:rFonts w:ascii="OfficinaSans-Book" w:hAnsi="OfficinaSans-Book" w:cs="OfficinaSans-Book"/>
          <w:color w:val="1A1A1A"/>
        </w:rPr>
        <w:t>¿Qué objetos tecnológicos de promoción se pueden desarrollar para potenciar</w:t>
      </w:r>
      <w:r>
        <w:rPr>
          <w:rFonts w:ascii="OfficinaSans-Book" w:hAnsi="OfficinaSans-Book" w:cs="OfficinaSans-Book"/>
          <w:color w:val="1A1A1A"/>
        </w:rPr>
        <w:t xml:space="preserve"> </w:t>
      </w:r>
      <w:r w:rsidRPr="00B04F84">
        <w:rPr>
          <w:rFonts w:ascii="OfficinaSans-Book" w:hAnsi="OfficinaSans-Book" w:cs="OfficinaSans-Book"/>
          <w:color w:val="1A1A1A"/>
        </w:rPr>
        <w:t>el turismo cultural?</w:t>
      </w:r>
    </w:p>
    <w:p w14:paraId="48381541" w14:textId="2A9438C1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13520B4C" w14:textId="4D882B84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7BFA36AC" w14:textId="49106EE0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167A7419" w14:textId="77777777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28929E39" w14:textId="72C4AC0F" w:rsidR="00B04F84" w:rsidRDefault="00B04F84" w:rsidP="00B04F8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>¿Cómo ha cambiado el enfoque del turismo en los últimos años?</w:t>
      </w:r>
    </w:p>
    <w:p w14:paraId="7E09B880" w14:textId="55F80CD8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2811AE89" w14:textId="49617F1B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3C5617A2" w14:textId="4DD5801C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12A09F58" w14:textId="77777777" w:rsidR="003A5FF8" w:rsidRDefault="003A5FF8" w:rsidP="003A5FF8">
      <w:pPr>
        <w:pStyle w:val="Prrafodelista"/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</w:p>
    <w:p w14:paraId="1250B28F" w14:textId="16ADA063" w:rsidR="00B04F84" w:rsidRPr="00B04F84" w:rsidRDefault="00B04F84" w:rsidP="00B04F8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>¿Qué herramientas en línea usarías para promocionar tu diseño?</w:t>
      </w:r>
    </w:p>
    <w:sectPr w:rsidR="00B04F84" w:rsidRP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67F4" w14:textId="77777777" w:rsidR="00D5582C" w:rsidRDefault="00D5582C" w:rsidP="0066737C">
      <w:pPr>
        <w:spacing w:after="0" w:line="240" w:lineRule="auto"/>
      </w:pPr>
      <w:r>
        <w:separator/>
      </w:r>
    </w:p>
  </w:endnote>
  <w:endnote w:type="continuationSeparator" w:id="0">
    <w:p w14:paraId="3F29A467" w14:textId="77777777" w:rsidR="00D5582C" w:rsidRDefault="00D5582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D7CD" w14:textId="77777777" w:rsidR="00D5582C" w:rsidRDefault="00D5582C" w:rsidP="0066737C">
      <w:pPr>
        <w:spacing w:after="0" w:line="240" w:lineRule="auto"/>
      </w:pPr>
      <w:r>
        <w:separator/>
      </w:r>
    </w:p>
  </w:footnote>
  <w:footnote w:type="continuationSeparator" w:id="0">
    <w:p w14:paraId="2286E2E1" w14:textId="77777777" w:rsidR="00D5582C" w:rsidRDefault="00D5582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1322F5"/>
    <w:rsid w:val="00247695"/>
    <w:rsid w:val="0029349F"/>
    <w:rsid w:val="00391277"/>
    <w:rsid w:val="003A5FF8"/>
    <w:rsid w:val="00461A4C"/>
    <w:rsid w:val="0046727D"/>
    <w:rsid w:val="004A0246"/>
    <w:rsid w:val="00664223"/>
    <w:rsid w:val="0066737C"/>
    <w:rsid w:val="006A6313"/>
    <w:rsid w:val="00757485"/>
    <w:rsid w:val="00943A26"/>
    <w:rsid w:val="00954649"/>
    <w:rsid w:val="00965745"/>
    <w:rsid w:val="00A144B7"/>
    <w:rsid w:val="00B04F84"/>
    <w:rsid w:val="00B3250C"/>
    <w:rsid w:val="00B92804"/>
    <w:rsid w:val="00C61D7A"/>
    <w:rsid w:val="00D22CD7"/>
    <w:rsid w:val="00D42D5D"/>
    <w:rsid w:val="00D42E86"/>
    <w:rsid w:val="00D5582C"/>
    <w:rsid w:val="00E74256"/>
    <w:rsid w:val="00FA4C1E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2020-06-13T01:22:00Z</dcterms:created>
  <dcterms:modified xsi:type="dcterms:W3CDTF">2020-06-13T01:22:00Z</dcterms:modified>
</cp:coreProperties>
</file>